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67FC9" w14:textId="1D9F92DC" w:rsidR="005443EB" w:rsidRDefault="00570ED3" w:rsidP="00641A40">
      <w:pPr>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 </w:t>
      </w:r>
      <w:r w:rsidR="00641A40" w:rsidRPr="00641A40">
        <w:rPr>
          <w:rFonts w:ascii="Times New Roman" w:hAnsi="Times New Roman" w:cs="Times New Roman"/>
          <w:b/>
          <w:sz w:val="24"/>
        </w:rPr>
        <w:t xml:space="preserve">SCHEDA TECNICA </w:t>
      </w:r>
      <w:r w:rsidR="004559C9">
        <w:rPr>
          <w:rFonts w:ascii="Times New Roman" w:hAnsi="Times New Roman" w:cs="Times New Roman"/>
          <w:b/>
          <w:sz w:val="24"/>
        </w:rPr>
        <w:t>KIT PER LA DIFESA PERSONALE NELL’ADDESTRAMENTO DEI REPARTI MOBILI</w:t>
      </w:r>
    </w:p>
    <w:p w14:paraId="4433D8AE" w14:textId="77777777" w:rsidR="00570ED3" w:rsidRDefault="00570ED3" w:rsidP="00B46ACA">
      <w:pPr>
        <w:tabs>
          <w:tab w:val="left" w:pos="709"/>
        </w:tabs>
        <w:suppressAutoHyphens/>
        <w:autoSpaceDE w:val="0"/>
        <w:spacing w:after="0" w:line="240" w:lineRule="auto"/>
        <w:jc w:val="center"/>
        <w:rPr>
          <w:rFonts w:ascii="Times New Roman" w:hAnsi="Times New Roman" w:cs="Times New Roman"/>
          <w:b/>
          <w:sz w:val="24"/>
        </w:rPr>
      </w:pPr>
    </w:p>
    <w:p w14:paraId="636109B9" w14:textId="140C6055" w:rsidR="008A73C6" w:rsidRDefault="008A73C6" w:rsidP="00B46ACA">
      <w:pPr>
        <w:tabs>
          <w:tab w:val="left" w:pos="709"/>
        </w:tabs>
        <w:suppressAutoHyphens/>
        <w:autoSpaceDE w:val="0"/>
        <w:spacing w:after="0" w:line="240" w:lineRule="auto"/>
        <w:jc w:val="center"/>
        <w:rPr>
          <w:rFonts w:ascii="Times New Roman" w:hAnsi="Times New Roman" w:cs="Times New Roman"/>
          <w:b/>
          <w:sz w:val="24"/>
        </w:rPr>
      </w:pPr>
      <w:r w:rsidRPr="008A73C6">
        <w:rPr>
          <w:rFonts w:ascii="Times New Roman" w:hAnsi="Times New Roman" w:cs="Times New Roman"/>
          <w:b/>
          <w:sz w:val="24"/>
        </w:rPr>
        <w:t>DESCRIZIONE</w:t>
      </w:r>
      <w:r w:rsidR="00D4476A">
        <w:rPr>
          <w:rFonts w:ascii="Times New Roman" w:hAnsi="Times New Roman" w:cs="Times New Roman"/>
          <w:b/>
          <w:sz w:val="24"/>
        </w:rPr>
        <w:t xml:space="preserve"> </w:t>
      </w:r>
      <w:r w:rsidR="004559C9">
        <w:rPr>
          <w:rFonts w:ascii="Times New Roman" w:hAnsi="Times New Roman" w:cs="Times New Roman"/>
          <w:b/>
          <w:sz w:val="24"/>
        </w:rPr>
        <w:t>KIT</w:t>
      </w:r>
    </w:p>
    <w:p w14:paraId="39D85D8B" w14:textId="77777777" w:rsidR="00570ED3" w:rsidRPr="008A73C6" w:rsidRDefault="00570ED3" w:rsidP="00B46ACA">
      <w:pPr>
        <w:tabs>
          <w:tab w:val="left" w:pos="709"/>
        </w:tabs>
        <w:suppressAutoHyphens/>
        <w:autoSpaceDE w:val="0"/>
        <w:spacing w:after="0" w:line="240" w:lineRule="auto"/>
        <w:jc w:val="center"/>
        <w:rPr>
          <w:rFonts w:ascii="Times New Roman" w:hAnsi="Times New Roman" w:cs="Times New Roman"/>
          <w:b/>
          <w:sz w:val="24"/>
        </w:rPr>
      </w:pPr>
    </w:p>
    <w:p w14:paraId="6D55608C" w14:textId="6A330652" w:rsidR="008E533C" w:rsidRDefault="00E848C3" w:rsidP="00641A40">
      <w:pPr>
        <w:tabs>
          <w:tab w:val="left" w:pos="709"/>
        </w:tabs>
        <w:suppressAutoHyphens/>
        <w:autoSpaceDE w:val="0"/>
        <w:spacing w:after="0" w:line="240" w:lineRule="auto"/>
        <w:jc w:val="both"/>
        <w:rPr>
          <w:rFonts w:ascii="Times New Roman" w:hAnsi="Times New Roman" w:cs="Times New Roman"/>
          <w:sz w:val="24"/>
        </w:rPr>
      </w:pPr>
      <w:r>
        <w:rPr>
          <w:rFonts w:ascii="Times New Roman" w:hAnsi="Times New Roman" w:cs="Times New Roman"/>
          <w:sz w:val="24"/>
        </w:rPr>
        <w:tab/>
      </w:r>
      <w:r w:rsidR="004559C9">
        <w:rPr>
          <w:rFonts w:ascii="Times New Roman" w:hAnsi="Times New Roman" w:cs="Times New Roman"/>
          <w:sz w:val="24"/>
        </w:rPr>
        <w:t>Il Kit</w:t>
      </w:r>
      <w:r w:rsidR="008E533C">
        <w:rPr>
          <w:rFonts w:ascii="Times New Roman" w:hAnsi="Times New Roman" w:cs="Times New Roman"/>
          <w:sz w:val="24"/>
        </w:rPr>
        <w:t xml:space="preserve"> si impegna in un’ampia gamma di attività di formazione per la protezione da traumi da impatto, riducendo al minimo gli spazi tra i</w:t>
      </w:r>
      <w:r w:rsidR="004559C9">
        <w:rPr>
          <w:rFonts w:ascii="Times New Roman" w:hAnsi="Times New Roman" w:cs="Times New Roman"/>
          <w:sz w:val="24"/>
        </w:rPr>
        <w:t xml:space="preserve"> </w:t>
      </w:r>
      <w:r w:rsidR="008E533C">
        <w:rPr>
          <w:rFonts w:ascii="Times New Roman" w:hAnsi="Times New Roman" w:cs="Times New Roman"/>
          <w:sz w:val="24"/>
        </w:rPr>
        <w:t>componenti per una copertura quasi totale.</w:t>
      </w:r>
    </w:p>
    <w:p w14:paraId="428666FC" w14:textId="34B44900" w:rsidR="008E533C" w:rsidRDefault="008E533C" w:rsidP="00641A40">
      <w:pPr>
        <w:tabs>
          <w:tab w:val="left" w:pos="709"/>
        </w:tabs>
        <w:suppressAutoHyphens/>
        <w:autoSpaceDE w:val="0"/>
        <w:spacing w:after="0" w:line="240" w:lineRule="auto"/>
        <w:jc w:val="both"/>
        <w:rPr>
          <w:rFonts w:ascii="Times New Roman" w:hAnsi="Times New Roman" w:cs="Times New Roman"/>
          <w:sz w:val="24"/>
        </w:rPr>
      </w:pPr>
      <w:r>
        <w:rPr>
          <w:rFonts w:ascii="Times New Roman" w:hAnsi="Times New Roman" w:cs="Times New Roman"/>
          <w:sz w:val="24"/>
        </w:rPr>
        <w:tab/>
        <w:t>Grazie alle cinghie in velcro si può indossare con facilità anche da una sola persona, risultando facile da pulire, disinfettare ed asciugare dopo ogni uso, così da poterla passare da un operatore all’altro</w:t>
      </w:r>
      <w:r w:rsidR="006E532B">
        <w:rPr>
          <w:rFonts w:ascii="Times New Roman" w:hAnsi="Times New Roman" w:cs="Times New Roman"/>
          <w:sz w:val="24"/>
        </w:rPr>
        <w:t xml:space="preserve"> in poco tempo.</w:t>
      </w:r>
    </w:p>
    <w:p w14:paraId="58DFBC57" w14:textId="671355E5" w:rsidR="006E532B" w:rsidRDefault="006E532B" w:rsidP="00641A40">
      <w:pPr>
        <w:tabs>
          <w:tab w:val="left" w:pos="709"/>
        </w:tabs>
        <w:suppressAutoHyphens/>
        <w:autoSpaceDE w:val="0"/>
        <w:spacing w:after="0" w:line="240" w:lineRule="auto"/>
        <w:jc w:val="both"/>
        <w:rPr>
          <w:rFonts w:ascii="Times New Roman" w:hAnsi="Times New Roman" w:cs="Times New Roman"/>
          <w:sz w:val="24"/>
        </w:rPr>
      </w:pPr>
      <w:r>
        <w:rPr>
          <w:rFonts w:ascii="Times New Roman" w:hAnsi="Times New Roman" w:cs="Times New Roman"/>
          <w:sz w:val="24"/>
        </w:rPr>
        <w:tab/>
        <w:t>L’equipaggiamento nello specifico offre sicurezza sia da traumi da impatto che da contatto con sangue ed altri agenti patogeni, inoltre:</w:t>
      </w:r>
    </w:p>
    <w:p w14:paraId="6BD32428" w14:textId="77777777" w:rsidR="006E532B" w:rsidRDefault="006E532B" w:rsidP="00641A40">
      <w:pPr>
        <w:tabs>
          <w:tab w:val="left" w:pos="709"/>
        </w:tabs>
        <w:suppressAutoHyphens/>
        <w:autoSpaceDE w:val="0"/>
        <w:spacing w:after="0" w:line="240" w:lineRule="auto"/>
        <w:jc w:val="both"/>
        <w:rPr>
          <w:rFonts w:ascii="Times New Roman" w:hAnsi="Times New Roman" w:cs="Times New Roman"/>
          <w:sz w:val="24"/>
        </w:rPr>
      </w:pPr>
    </w:p>
    <w:p w14:paraId="03614418" w14:textId="0A584A4C" w:rsidR="006E532B" w:rsidRDefault="006E532B" w:rsidP="006E532B">
      <w:pPr>
        <w:pStyle w:val="Paragrafoelenco"/>
        <w:numPr>
          <w:ilvl w:val="0"/>
          <w:numId w:val="11"/>
        </w:numPr>
        <w:tabs>
          <w:tab w:val="left" w:pos="709"/>
        </w:tabs>
        <w:suppressAutoHyphens/>
        <w:autoSpaceDE w:val="0"/>
        <w:jc w:val="both"/>
      </w:pPr>
      <w:r>
        <w:t>Protezione per le aree vulnerabili della testa e della gola</w:t>
      </w:r>
    </w:p>
    <w:p w14:paraId="78270525" w14:textId="3EC646A2" w:rsidR="006E532B" w:rsidRDefault="006E532B" w:rsidP="006E532B">
      <w:pPr>
        <w:pStyle w:val="Paragrafoelenco"/>
        <w:numPr>
          <w:ilvl w:val="0"/>
          <w:numId w:val="11"/>
        </w:numPr>
        <w:tabs>
          <w:tab w:val="left" w:pos="709"/>
        </w:tabs>
        <w:suppressAutoHyphens/>
        <w:autoSpaceDE w:val="0"/>
        <w:jc w:val="both"/>
      </w:pPr>
      <w:r>
        <w:t>Copertura completa per mani e dita</w:t>
      </w:r>
    </w:p>
    <w:p w14:paraId="579094FC" w14:textId="33F98392" w:rsidR="006E532B" w:rsidRDefault="006E532B" w:rsidP="006E532B">
      <w:pPr>
        <w:pStyle w:val="Paragrafoelenco"/>
        <w:numPr>
          <w:ilvl w:val="0"/>
          <w:numId w:val="11"/>
        </w:numPr>
        <w:tabs>
          <w:tab w:val="left" w:pos="709"/>
        </w:tabs>
        <w:suppressAutoHyphens/>
        <w:autoSpaceDE w:val="0"/>
        <w:jc w:val="both"/>
      </w:pPr>
      <w:r>
        <w:t>Ogni elemento protegge dai traumi disperdendo l’energia dell’impatto</w:t>
      </w:r>
    </w:p>
    <w:p w14:paraId="06394BD0" w14:textId="1E3C33F9" w:rsidR="006E532B" w:rsidRDefault="006E532B" w:rsidP="006E532B">
      <w:pPr>
        <w:pStyle w:val="Paragrafoelenco"/>
        <w:numPr>
          <w:ilvl w:val="0"/>
          <w:numId w:val="11"/>
        </w:numPr>
        <w:tabs>
          <w:tab w:val="left" w:pos="709"/>
        </w:tabs>
        <w:suppressAutoHyphens/>
        <w:autoSpaceDE w:val="0"/>
        <w:jc w:val="both"/>
      </w:pPr>
      <w:r>
        <w:t>Copertura delle aree sensibili come fianchi e cosce</w:t>
      </w:r>
    </w:p>
    <w:p w14:paraId="06A2A815" w14:textId="0CE5767A" w:rsidR="006E532B" w:rsidRDefault="00C2095E" w:rsidP="006E532B">
      <w:pPr>
        <w:pStyle w:val="Paragrafoelenco"/>
        <w:numPr>
          <w:ilvl w:val="0"/>
          <w:numId w:val="11"/>
        </w:numPr>
        <w:tabs>
          <w:tab w:val="left" w:pos="709"/>
        </w:tabs>
        <w:suppressAutoHyphens/>
        <w:autoSpaceDE w:val="0"/>
        <w:jc w:val="both"/>
      </w:pPr>
      <w:r>
        <w:t>Speciale protezione esterna del ginocchio</w:t>
      </w:r>
    </w:p>
    <w:p w14:paraId="59FED1B4" w14:textId="42EB99D1" w:rsidR="00C2095E" w:rsidRDefault="00C2095E" w:rsidP="006E532B">
      <w:pPr>
        <w:pStyle w:val="Paragrafoelenco"/>
        <w:numPr>
          <w:ilvl w:val="0"/>
          <w:numId w:val="11"/>
        </w:numPr>
        <w:tabs>
          <w:tab w:val="left" w:pos="709"/>
        </w:tabs>
        <w:suppressAutoHyphens/>
        <w:autoSpaceDE w:val="0"/>
        <w:jc w:val="both"/>
      </w:pPr>
      <w:r>
        <w:t>Design flessibile alle giunture per una mobilità eccezionale</w:t>
      </w:r>
    </w:p>
    <w:p w14:paraId="6378AFD4" w14:textId="74249373" w:rsidR="00C2095E" w:rsidRDefault="00C2095E" w:rsidP="006E532B">
      <w:pPr>
        <w:pStyle w:val="Paragrafoelenco"/>
        <w:numPr>
          <w:ilvl w:val="0"/>
          <w:numId w:val="11"/>
        </w:numPr>
        <w:tabs>
          <w:tab w:val="left" w:pos="709"/>
        </w:tabs>
        <w:suppressAutoHyphens/>
        <w:autoSpaceDE w:val="0"/>
        <w:jc w:val="both"/>
      </w:pPr>
      <w:r>
        <w:t>Design aderente con spazi minimi</w:t>
      </w:r>
    </w:p>
    <w:p w14:paraId="3A3993EB" w14:textId="1C37DC2A" w:rsidR="00C2095E" w:rsidRPr="006E532B" w:rsidRDefault="00C2095E" w:rsidP="006E532B">
      <w:pPr>
        <w:pStyle w:val="Paragrafoelenco"/>
        <w:numPr>
          <w:ilvl w:val="0"/>
          <w:numId w:val="11"/>
        </w:numPr>
        <w:tabs>
          <w:tab w:val="left" w:pos="709"/>
        </w:tabs>
        <w:suppressAutoHyphens/>
        <w:autoSpaceDE w:val="0"/>
        <w:jc w:val="both"/>
      </w:pPr>
      <w:r>
        <w:t>Facile da pulire, disinfettare ed asciugare dopo ogni uso</w:t>
      </w:r>
    </w:p>
    <w:p w14:paraId="003E95D3" w14:textId="77777777" w:rsidR="008E533C" w:rsidRDefault="008E533C" w:rsidP="00641A40">
      <w:pPr>
        <w:tabs>
          <w:tab w:val="left" w:pos="709"/>
        </w:tabs>
        <w:suppressAutoHyphens/>
        <w:autoSpaceDE w:val="0"/>
        <w:spacing w:after="0" w:line="240" w:lineRule="auto"/>
        <w:jc w:val="both"/>
        <w:rPr>
          <w:rFonts w:ascii="Times New Roman" w:hAnsi="Times New Roman" w:cs="Times New Roman"/>
          <w:sz w:val="24"/>
        </w:rPr>
      </w:pPr>
    </w:p>
    <w:p w14:paraId="1D9B54C0" w14:textId="4487AFAE" w:rsidR="008E533C" w:rsidRDefault="00C2095E" w:rsidP="00641A40">
      <w:pPr>
        <w:tabs>
          <w:tab w:val="left" w:pos="709"/>
        </w:tabs>
        <w:suppressAutoHyphens/>
        <w:autoSpaceDE w:val="0"/>
        <w:spacing w:after="0" w:line="240" w:lineRule="auto"/>
        <w:jc w:val="both"/>
        <w:rPr>
          <w:rFonts w:ascii="Times New Roman" w:hAnsi="Times New Roman" w:cs="Times New Roman"/>
          <w:sz w:val="24"/>
        </w:rPr>
      </w:pPr>
      <w:r>
        <w:rPr>
          <w:rFonts w:ascii="Times New Roman" w:hAnsi="Times New Roman" w:cs="Times New Roman"/>
          <w:sz w:val="24"/>
        </w:rPr>
        <w:tab/>
        <w:t>Il kit è composto da:</w:t>
      </w:r>
    </w:p>
    <w:p w14:paraId="246B82AD" w14:textId="17DE0DBE" w:rsidR="00C2095E" w:rsidRDefault="00C2095E" w:rsidP="00641A40">
      <w:pPr>
        <w:tabs>
          <w:tab w:val="left" w:pos="709"/>
        </w:tabs>
        <w:suppressAutoHyphens/>
        <w:autoSpaceDE w:val="0"/>
        <w:spacing w:after="0" w:line="240" w:lineRule="auto"/>
        <w:jc w:val="both"/>
        <w:rPr>
          <w:rFonts w:ascii="Times New Roman" w:hAnsi="Times New Roman" w:cs="Times New Roman"/>
          <w:sz w:val="24"/>
        </w:rPr>
      </w:pPr>
      <w:r>
        <w:rPr>
          <w:rFonts w:ascii="Times New Roman" w:hAnsi="Times New Roman" w:cs="Times New Roman"/>
          <w:sz w:val="24"/>
        </w:rPr>
        <w:t xml:space="preserve">  </w:t>
      </w:r>
    </w:p>
    <w:p w14:paraId="2A192A41" w14:textId="52F45DAA" w:rsidR="00C2095E" w:rsidRDefault="00C2095E" w:rsidP="00C2095E">
      <w:pPr>
        <w:pStyle w:val="Paragrafoelenco"/>
        <w:numPr>
          <w:ilvl w:val="0"/>
          <w:numId w:val="14"/>
        </w:numPr>
        <w:tabs>
          <w:tab w:val="left" w:pos="709"/>
        </w:tabs>
        <w:suppressAutoHyphens/>
        <w:autoSpaceDE w:val="0"/>
        <w:jc w:val="both"/>
      </w:pPr>
      <w:r>
        <w:t>Casco per la protezione completa della testa, comprensivo di griglia per la protezione del viso</w:t>
      </w:r>
    </w:p>
    <w:p w14:paraId="03BA36D3" w14:textId="6312AEEF" w:rsidR="00C2095E" w:rsidRDefault="00C2095E" w:rsidP="00C2095E">
      <w:pPr>
        <w:pStyle w:val="Paragrafoelenco"/>
        <w:numPr>
          <w:ilvl w:val="0"/>
          <w:numId w:val="14"/>
        </w:numPr>
        <w:tabs>
          <w:tab w:val="left" w:pos="709"/>
        </w:tabs>
        <w:suppressAutoHyphens/>
        <w:autoSpaceDE w:val="0"/>
        <w:jc w:val="both"/>
      </w:pPr>
      <w:r>
        <w:t>Protezione per la gola</w:t>
      </w:r>
    </w:p>
    <w:p w14:paraId="5ECDEBFA" w14:textId="14F794C4" w:rsidR="00C2095E" w:rsidRDefault="00C2095E" w:rsidP="00C2095E">
      <w:pPr>
        <w:pStyle w:val="Paragrafoelenco"/>
        <w:numPr>
          <w:ilvl w:val="0"/>
          <w:numId w:val="14"/>
        </w:numPr>
        <w:tabs>
          <w:tab w:val="left" w:pos="709"/>
        </w:tabs>
        <w:suppressAutoHyphens/>
        <w:autoSpaceDE w:val="0"/>
        <w:jc w:val="both"/>
      </w:pPr>
      <w:r>
        <w:t>Protezione spalla/omero</w:t>
      </w:r>
    </w:p>
    <w:p w14:paraId="7912E7C2" w14:textId="4897901C" w:rsidR="00C2095E" w:rsidRDefault="00C2095E" w:rsidP="00C2095E">
      <w:pPr>
        <w:pStyle w:val="Paragrafoelenco"/>
        <w:numPr>
          <w:ilvl w:val="0"/>
          <w:numId w:val="14"/>
        </w:numPr>
        <w:tabs>
          <w:tab w:val="left" w:pos="709"/>
        </w:tabs>
        <w:suppressAutoHyphens/>
        <w:autoSpaceDE w:val="0"/>
        <w:jc w:val="both"/>
      </w:pPr>
      <w:r>
        <w:t>Protezione per mano, avambraccio e gomito, che permettono di impugnare oggetti</w:t>
      </w:r>
    </w:p>
    <w:p w14:paraId="7980562A" w14:textId="53FA5002" w:rsidR="00C2095E" w:rsidRDefault="00C2095E" w:rsidP="00C2095E">
      <w:pPr>
        <w:pStyle w:val="Paragrafoelenco"/>
        <w:numPr>
          <w:ilvl w:val="0"/>
          <w:numId w:val="14"/>
        </w:numPr>
        <w:tabs>
          <w:tab w:val="left" w:pos="709"/>
        </w:tabs>
        <w:suppressAutoHyphens/>
        <w:autoSpaceDE w:val="0"/>
        <w:jc w:val="both"/>
      </w:pPr>
      <w:r>
        <w:t>Corpetto composto in due pezzi (fronte e retro) per coprire il tronco dalle spalle al bacino, regolabile grazie al velcro laterale e sulle spalle</w:t>
      </w:r>
    </w:p>
    <w:p w14:paraId="44DC4D0B" w14:textId="353FF0E4" w:rsidR="00C2095E" w:rsidRDefault="00C2095E" w:rsidP="00C2095E">
      <w:pPr>
        <w:pStyle w:val="Paragrafoelenco"/>
        <w:numPr>
          <w:ilvl w:val="0"/>
          <w:numId w:val="14"/>
        </w:numPr>
        <w:tabs>
          <w:tab w:val="left" w:pos="709"/>
        </w:tabs>
        <w:suppressAutoHyphens/>
        <w:autoSpaceDE w:val="0"/>
        <w:jc w:val="both"/>
      </w:pPr>
      <w:r>
        <w:t>Protezione posteriore, dalla parte bassa della schiena alla parte alta della coscia</w:t>
      </w:r>
    </w:p>
    <w:p w14:paraId="710937BD" w14:textId="0E18DA8A" w:rsidR="00C2095E" w:rsidRDefault="00C2095E" w:rsidP="00C2095E">
      <w:pPr>
        <w:pStyle w:val="Paragrafoelenco"/>
        <w:numPr>
          <w:ilvl w:val="0"/>
          <w:numId w:val="14"/>
        </w:numPr>
        <w:tabs>
          <w:tab w:val="left" w:pos="709"/>
        </w:tabs>
        <w:suppressAutoHyphens/>
        <w:autoSpaceDE w:val="0"/>
        <w:jc w:val="both"/>
      </w:pPr>
      <w:r>
        <w:t>Protezione basso addome e pelvica</w:t>
      </w:r>
    </w:p>
    <w:p w14:paraId="6A84909C" w14:textId="5AE0559C" w:rsidR="00C2095E" w:rsidRDefault="00C2095E" w:rsidP="00C2095E">
      <w:pPr>
        <w:pStyle w:val="Paragrafoelenco"/>
        <w:numPr>
          <w:ilvl w:val="0"/>
          <w:numId w:val="14"/>
        </w:numPr>
        <w:tabs>
          <w:tab w:val="left" w:pos="709"/>
        </w:tabs>
        <w:suppressAutoHyphens/>
        <w:autoSpaceDE w:val="0"/>
        <w:jc w:val="both"/>
      </w:pPr>
      <w:r>
        <w:t>Imbragatura di base a cui agganciare l’armatura</w:t>
      </w:r>
    </w:p>
    <w:p w14:paraId="6B413343" w14:textId="24EEBBDF" w:rsidR="00C2095E" w:rsidRDefault="00C2095E" w:rsidP="00C2095E">
      <w:pPr>
        <w:pStyle w:val="Paragrafoelenco"/>
        <w:numPr>
          <w:ilvl w:val="0"/>
          <w:numId w:val="14"/>
        </w:numPr>
        <w:tabs>
          <w:tab w:val="left" w:pos="709"/>
        </w:tabs>
        <w:suppressAutoHyphens/>
        <w:autoSpaceDE w:val="0"/>
        <w:jc w:val="both"/>
      </w:pPr>
      <w:r>
        <w:t>Protezione per coscia anteriore e posteriore, dall’anca al ginocchio</w:t>
      </w:r>
    </w:p>
    <w:p w14:paraId="75AA15CD" w14:textId="1BD617DA" w:rsidR="00C2095E" w:rsidRDefault="00C2095E" w:rsidP="00C2095E">
      <w:pPr>
        <w:pStyle w:val="Paragrafoelenco"/>
        <w:numPr>
          <w:ilvl w:val="0"/>
          <w:numId w:val="14"/>
        </w:numPr>
        <w:tabs>
          <w:tab w:val="left" w:pos="709"/>
        </w:tabs>
        <w:suppressAutoHyphens/>
        <w:autoSpaceDE w:val="0"/>
        <w:jc w:val="both"/>
      </w:pPr>
      <w:r>
        <w:t>Protezione per lo stico, dal ginocchio alla caviglia</w:t>
      </w:r>
    </w:p>
    <w:p w14:paraId="7F5DD5D7" w14:textId="22A552B1" w:rsidR="00C2095E" w:rsidRPr="00C2095E" w:rsidRDefault="00C2095E" w:rsidP="00C2095E">
      <w:pPr>
        <w:pStyle w:val="Paragrafoelenco"/>
        <w:numPr>
          <w:ilvl w:val="0"/>
          <w:numId w:val="14"/>
        </w:numPr>
        <w:tabs>
          <w:tab w:val="left" w:pos="709"/>
        </w:tabs>
        <w:suppressAutoHyphens/>
        <w:autoSpaceDE w:val="0"/>
        <w:jc w:val="both"/>
      </w:pPr>
      <w:r>
        <w:t>Protezione per il polpaccio</w:t>
      </w:r>
    </w:p>
    <w:p w14:paraId="3D59BA99" w14:textId="77777777" w:rsidR="008E533C" w:rsidRDefault="008E533C" w:rsidP="00641A40">
      <w:pPr>
        <w:tabs>
          <w:tab w:val="left" w:pos="709"/>
        </w:tabs>
        <w:suppressAutoHyphens/>
        <w:autoSpaceDE w:val="0"/>
        <w:spacing w:after="0" w:line="240" w:lineRule="auto"/>
        <w:jc w:val="both"/>
        <w:rPr>
          <w:rFonts w:ascii="Times New Roman" w:hAnsi="Times New Roman" w:cs="Times New Roman"/>
          <w:sz w:val="24"/>
        </w:rPr>
      </w:pPr>
    </w:p>
    <w:p w14:paraId="0AC0440D" w14:textId="77777777" w:rsidR="00D62858" w:rsidRDefault="00D62858" w:rsidP="00D62858">
      <w:pPr>
        <w:autoSpaceDE w:val="0"/>
        <w:ind w:right="-28"/>
        <w:jc w:val="both"/>
      </w:pPr>
    </w:p>
    <w:p w14:paraId="304A7996" w14:textId="77777777" w:rsidR="00C7009C" w:rsidRPr="00B055C0" w:rsidRDefault="00C7009C" w:rsidP="00C7009C">
      <w:pPr>
        <w:pStyle w:val="Paragrafoelenco"/>
        <w:autoSpaceDE w:val="0"/>
        <w:ind w:right="-28"/>
        <w:rPr>
          <w:b/>
        </w:rPr>
      </w:pPr>
    </w:p>
    <w:p w14:paraId="37ECA82F" w14:textId="77777777" w:rsidR="003D7FF5" w:rsidRDefault="003D7FF5" w:rsidP="00641A40">
      <w:pPr>
        <w:jc w:val="center"/>
        <w:rPr>
          <w:rFonts w:ascii="Times New Roman" w:hAnsi="Times New Roman" w:cs="Times New Roman"/>
          <w:b/>
          <w:sz w:val="24"/>
        </w:rPr>
      </w:pPr>
    </w:p>
    <w:p w14:paraId="7296156C" w14:textId="77777777" w:rsidR="0050330D" w:rsidRDefault="0050330D" w:rsidP="00641A40">
      <w:pPr>
        <w:jc w:val="center"/>
        <w:rPr>
          <w:rFonts w:ascii="Times New Roman" w:hAnsi="Times New Roman" w:cs="Times New Roman"/>
          <w:b/>
          <w:sz w:val="24"/>
        </w:rPr>
      </w:pPr>
    </w:p>
    <w:p w14:paraId="02C0BA1D" w14:textId="77777777" w:rsidR="0050330D" w:rsidRDefault="0050330D" w:rsidP="00641A40">
      <w:pPr>
        <w:jc w:val="center"/>
        <w:rPr>
          <w:rFonts w:ascii="Times New Roman" w:hAnsi="Times New Roman" w:cs="Times New Roman"/>
          <w:b/>
          <w:sz w:val="24"/>
        </w:rPr>
      </w:pPr>
    </w:p>
    <w:p w14:paraId="36B090F9" w14:textId="77777777" w:rsidR="0050330D" w:rsidRDefault="0050330D" w:rsidP="00641A40">
      <w:pPr>
        <w:jc w:val="center"/>
        <w:rPr>
          <w:rFonts w:ascii="Times New Roman" w:hAnsi="Times New Roman" w:cs="Times New Roman"/>
          <w:b/>
          <w:sz w:val="24"/>
        </w:rPr>
      </w:pPr>
    </w:p>
    <w:sectPr w:rsidR="0050330D" w:rsidSect="00B46ACA">
      <w:pgSz w:w="11906" w:h="16838"/>
      <w:pgMar w:top="1417"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EB2"/>
    <w:multiLevelType w:val="hybridMultilevel"/>
    <w:tmpl w:val="E8DCF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F7F64"/>
    <w:multiLevelType w:val="hybridMultilevel"/>
    <w:tmpl w:val="D23AA74A"/>
    <w:lvl w:ilvl="0" w:tplc="85A8FD9E">
      <w:start w:val="11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A01E8B"/>
    <w:multiLevelType w:val="hybridMultilevel"/>
    <w:tmpl w:val="F1DA0370"/>
    <w:lvl w:ilvl="0" w:tplc="0410000F">
      <w:start w:val="1"/>
      <w:numFmt w:val="decimal"/>
      <w:lvlText w:val="%1."/>
      <w:lvlJc w:val="left"/>
      <w:pPr>
        <w:ind w:left="1215" w:hanging="360"/>
      </w:p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3" w15:restartNumberingAfterBreak="0">
    <w:nsid w:val="14553234"/>
    <w:multiLevelType w:val="hybridMultilevel"/>
    <w:tmpl w:val="5BCE7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92D83"/>
    <w:multiLevelType w:val="hybridMultilevel"/>
    <w:tmpl w:val="4D10CC98"/>
    <w:lvl w:ilvl="0" w:tplc="85A8FD9E">
      <w:start w:val="11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CC4546"/>
    <w:multiLevelType w:val="hybridMultilevel"/>
    <w:tmpl w:val="B10EF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C55E3A"/>
    <w:multiLevelType w:val="multilevel"/>
    <w:tmpl w:val="56C2B530"/>
    <w:lvl w:ilvl="0">
      <w:start w:val="1"/>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45313C0D"/>
    <w:multiLevelType w:val="hybridMultilevel"/>
    <w:tmpl w:val="0866754E"/>
    <w:lvl w:ilvl="0" w:tplc="F4E6DA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B312AF"/>
    <w:multiLevelType w:val="hybridMultilevel"/>
    <w:tmpl w:val="CC126B82"/>
    <w:lvl w:ilvl="0" w:tplc="0410000B">
      <w:start w:val="1"/>
      <w:numFmt w:val="bullet"/>
      <w:lvlText w:val=""/>
      <w:lvlJc w:val="left"/>
      <w:pPr>
        <w:ind w:left="1215" w:hanging="360"/>
      </w:pPr>
      <w:rPr>
        <w:rFonts w:ascii="Wingdings" w:hAnsi="Wingdings"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9" w15:restartNumberingAfterBreak="0">
    <w:nsid w:val="48314386"/>
    <w:multiLevelType w:val="hybridMultilevel"/>
    <w:tmpl w:val="6BCABE6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4B5E234E"/>
    <w:multiLevelType w:val="hybridMultilevel"/>
    <w:tmpl w:val="220A2D18"/>
    <w:lvl w:ilvl="0" w:tplc="0410000B">
      <w:start w:val="1"/>
      <w:numFmt w:val="bullet"/>
      <w:lvlText w:val=""/>
      <w:lvlJc w:val="left"/>
      <w:pPr>
        <w:ind w:left="1204" w:hanging="360"/>
      </w:pPr>
      <w:rPr>
        <w:rFonts w:ascii="Wingdings" w:hAnsi="Wingdings" w:hint="default"/>
      </w:rPr>
    </w:lvl>
    <w:lvl w:ilvl="1" w:tplc="04100003" w:tentative="1">
      <w:start w:val="1"/>
      <w:numFmt w:val="bullet"/>
      <w:lvlText w:val="o"/>
      <w:lvlJc w:val="left"/>
      <w:pPr>
        <w:ind w:left="1924" w:hanging="360"/>
      </w:pPr>
      <w:rPr>
        <w:rFonts w:ascii="Courier New" w:hAnsi="Courier New" w:cs="Courier New" w:hint="default"/>
      </w:rPr>
    </w:lvl>
    <w:lvl w:ilvl="2" w:tplc="04100005" w:tentative="1">
      <w:start w:val="1"/>
      <w:numFmt w:val="bullet"/>
      <w:lvlText w:val=""/>
      <w:lvlJc w:val="left"/>
      <w:pPr>
        <w:ind w:left="2644" w:hanging="360"/>
      </w:pPr>
      <w:rPr>
        <w:rFonts w:ascii="Wingdings" w:hAnsi="Wingdings" w:hint="default"/>
      </w:rPr>
    </w:lvl>
    <w:lvl w:ilvl="3" w:tplc="04100001" w:tentative="1">
      <w:start w:val="1"/>
      <w:numFmt w:val="bullet"/>
      <w:lvlText w:val=""/>
      <w:lvlJc w:val="left"/>
      <w:pPr>
        <w:ind w:left="3364" w:hanging="360"/>
      </w:pPr>
      <w:rPr>
        <w:rFonts w:ascii="Symbol" w:hAnsi="Symbol" w:hint="default"/>
      </w:rPr>
    </w:lvl>
    <w:lvl w:ilvl="4" w:tplc="04100003" w:tentative="1">
      <w:start w:val="1"/>
      <w:numFmt w:val="bullet"/>
      <w:lvlText w:val="o"/>
      <w:lvlJc w:val="left"/>
      <w:pPr>
        <w:ind w:left="4084" w:hanging="360"/>
      </w:pPr>
      <w:rPr>
        <w:rFonts w:ascii="Courier New" w:hAnsi="Courier New" w:cs="Courier New" w:hint="default"/>
      </w:rPr>
    </w:lvl>
    <w:lvl w:ilvl="5" w:tplc="04100005" w:tentative="1">
      <w:start w:val="1"/>
      <w:numFmt w:val="bullet"/>
      <w:lvlText w:val=""/>
      <w:lvlJc w:val="left"/>
      <w:pPr>
        <w:ind w:left="4804" w:hanging="360"/>
      </w:pPr>
      <w:rPr>
        <w:rFonts w:ascii="Wingdings" w:hAnsi="Wingdings" w:hint="default"/>
      </w:rPr>
    </w:lvl>
    <w:lvl w:ilvl="6" w:tplc="04100001" w:tentative="1">
      <w:start w:val="1"/>
      <w:numFmt w:val="bullet"/>
      <w:lvlText w:val=""/>
      <w:lvlJc w:val="left"/>
      <w:pPr>
        <w:ind w:left="5524" w:hanging="360"/>
      </w:pPr>
      <w:rPr>
        <w:rFonts w:ascii="Symbol" w:hAnsi="Symbol" w:hint="default"/>
      </w:rPr>
    </w:lvl>
    <w:lvl w:ilvl="7" w:tplc="04100003" w:tentative="1">
      <w:start w:val="1"/>
      <w:numFmt w:val="bullet"/>
      <w:lvlText w:val="o"/>
      <w:lvlJc w:val="left"/>
      <w:pPr>
        <w:ind w:left="6244" w:hanging="360"/>
      </w:pPr>
      <w:rPr>
        <w:rFonts w:ascii="Courier New" w:hAnsi="Courier New" w:cs="Courier New" w:hint="default"/>
      </w:rPr>
    </w:lvl>
    <w:lvl w:ilvl="8" w:tplc="04100005" w:tentative="1">
      <w:start w:val="1"/>
      <w:numFmt w:val="bullet"/>
      <w:lvlText w:val=""/>
      <w:lvlJc w:val="left"/>
      <w:pPr>
        <w:ind w:left="6964" w:hanging="360"/>
      </w:pPr>
      <w:rPr>
        <w:rFonts w:ascii="Wingdings" w:hAnsi="Wingdings" w:hint="default"/>
      </w:rPr>
    </w:lvl>
  </w:abstractNum>
  <w:abstractNum w:abstractNumId="11" w15:restartNumberingAfterBreak="0">
    <w:nsid w:val="6C6D5D15"/>
    <w:multiLevelType w:val="hybridMultilevel"/>
    <w:tmpl w:val="86E467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911243"/>
    <w:multiLevelType w:val="hybridMultilevel"/>
    <w:tmpl w:val="04F69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0E346B"/>
    <w:multiLevelType w:val="hybridMultilevel"/>
    <w:tmpl w:val="F516E686"/>
    <w:lvl w:ilvl="0" w:tplc="67C6ACAE">
      <w:start w:val="1"/>
      <w:numFmt w:val="decimal"/>
      <w:lvlText w:val="3.%1."/>
      <w:lvlJc w:val="left"/>
      <w:pPr>
        <w:ind w:left="720" w:hanging="323"/>
      </w:pPr>
      <w:rPr>
        <w:rFonts w:ascii="Times New Roman" w:hAnsi="Times New Roman" w:hint="default"/>
        <w:b w:val="0"/>
        <w:bCs w:val="0"/>
        <w:i/>
        <w:iCs/>
        <w:color w:val="auto"/>
        <w:sz w:val="24"/>
        <w:szCs w:val="24"/>
      </w:rPr>
    </w:lvl>
    <w:lvl w:ilvl="1" w:tplc="20B62CF6">
      <w:start w:val="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12"/>
  </w:num>
  <w:num w:numId="7">
    <w:abstractNumId w:val="9"/>
  </w:num>
  <w:num w:numId="8">
    <w:abstractNumId w:val="7"/>
  </w:num>
  <w:num w:numId="9">
    <w:abstractNumId w:val="13"/>
  </w:num>
  <w:num w:numId="10">
    <w:abstractNumId w:val="5"/>
  </w:num>
  <w:num w:numId="11">
    <w:abstractNumId w:val="10"/>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40"/>
    <w:rsid w:val="000261C0"/>
    <w:rsid w:val="00061B43"/>
    <w:rsid w:val="00087562"/>
    <w:rsid w:val="0009279F"/>
    <w:rsid w:val="000E79C0"/>
    <w:rsid w:val="00115704"/>
    <w:rsid w:val="00153230"/>
    <w:rsid w:val="001B6E7D"/>
    <w:rsid w:val="001E0793"/>
    <w:rsid w:val="00306ED2"/>
    <w:rsid w:val="00330E8C"/>
    <w:rsid w:val="00374CCC"/>
    <w:rsid w:val="0038326B"/>
    <w:rsid w:val="003850C7"/>
    <w:rsid w:val="003A7732"/>
    <w:rsid w:val="003B2E2E"/>
    <w:rsid w:val="003D7FF5"/>
    <w:rsid w:val="00430267"/>
    <w:rsid w:val="004559C9"/>
    <w:rsid w:val="004B2828"/>
    <w:rsid w:val="004D174E"/>
    <w:rsid w:val="0050330D"/>
    <w:rsid w:val="00533A1B"/>
    <w:rsid w:val="00570ED3"/>
    <w:rsid w:val="00641A40"/>
    <w:rsid w:val="006E532B"/>
    <w:rsid w:val="007043A6"/>
    <w:rsid w:val="007C342E"/>
    <w:rsid w:val="007F3ADD"/>
    <w:rsid w:val="007F41F3"/>
    <w:rsid w:val="00815F06"/>
    <w:rsid w:val="00845420"/>
    <w:rsid w:val="00891D50"/>
    <w:rsid w:val="008A73C6"/>
    <w:rsid w:val="008A79E5"/>
    <w:rsid w:val="008E533C"/>
    <w:rsid w:val="008F4080"/>
    <w:rsid w:val="0096447A"/>
    <w:rsid w:val="009A09B1"/>
    <w:rsid w:val="009F0E3F"/>
    <w:rsid w:val="00A15563"/>
    <w:rsid w:val="00A257D1"/>
    <w:rsid w:val="00A2780E"/>
    <w:rsid w:val="00A7375E"/>
    <w:rsid w:val="00A77E13"/>
    <w:rsid w:val="00AF001E"/>
    <w:rsid w:val="00B0316D"/>
    <w:rsid w:val="00B055C0"/>
    <w:rsid w:val="00B0642A"/>
    <w:rsid w:val="00B46ACA"/>
    <w:rsid w:val="00B6798D"/>
    <w:rsid w:val="00B77BFB"/>
    <w:rsid w:val="00BE19A4"/>
    <w:rsid w:val="00C2095E"/>
    <w:rsid w:val="00C43E60"/>
    <w:rsid w:val="00C54842"/>
    <w:rsid w:val="00C63674"/>
    <w:rsid w:val="00C67A6C"/>
    <w:rsid w:val="00C7009C"/>
    <w:rsid w:val="00CC625F"/>
    <w:rsid w:val="00D4476A"/>
    <w:rsid w:val="00D62858"/>
    <w:rsid w:val="00E209C3"/>
    <w:rsid w:val="00E24B08"/>
    <w:rsid w:val="00E43DA3"/>
    <w:rsid w:val="00E848C3"/>
    <w:rsid w:val="00EA2A37"/>
    <w:rsid w:val="00EB3A4E"/>
    <w:rsid w:val="00EC2665"/>
    <w:rsid w:val="00EF53F9"/>
    <w:rsid w:val="00F70E72"/>
    <w:rsid w:val="00FD3F3D"/>
    <w:rsid w:val="00FE6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1B4D"/>
  <w15:docId w15:val="{DBAD7A64-085C-4B22-8A3B-286B90C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nhideWhenUsed/>
    <w:qFormat/>
    <w:rsid w:val="00061B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nhideWhenUsed/>
    <w:qFormat/>
    <w:rsid w:val="00641A40"/>
    <w:pPr>
      <w:spacing w:line="240" w:lineRule="auto"/>
      <w:jc w:val="center"/>
    </w:pPr>
    <w:rPr>
      <w:rFonts w:ascii="Times New Roman" w:eastAsia="Times New Roman" w:hAnsi="Times New Roman" w:cs="Times New Roman"/>
      <w:b/>
      <w:bCs/>
      <w:sz w:val="18"/>
      <w:szCs w:val="18"/>
      <w:lang w:eastAsia="it-IT" w:bidi="he-IL"/>
    </w:rPr>
  </w:style>
  <w:style w:type="paragraph" w:styleId="Paragrafoelenco">
    <w:name w:val="List Paragraph"/>
    <w:aliases w:val="elenco puntato"/>
    <w:basedOn w:val="Normale"/>
    <w:uiPriority w:val="34"/>
    <w:qFormat/>
    <w:rsid w:val="00641A40"/>
    <w:pPr>
      <w:spacing w:after="0" w:line="240" w:lineRule="auto"/>
      <w:ind w:left="720"/>
      <w:contextualSpacing/>
    </w:pPr>
    <w:rPr>
      <w:rFonts w:ascii="Times New Roman" w:eastAsia="Times New Roman" w:hAnsi="Times New Roman" w:cs="Times New Roman"/>
      <w:sz w:val="24"/>
      <w:szCs w:val="24"/>
      <w:lang w:eastAsia="it-IT" w:bidi="he-IL"/>
    </w:rPr>
  </w:style>
  <w:style w:type="paragraph" w:styleId="Testofumetto">
    <w:name w:val="Balloon Text"/>
    <w:basedOn w:val="Normale"/>
    <w:link w:val="TestofumettoCarattere"/>
    <w:uiPriority w:val="99"/>
    <w:semiHidden/>
    <w:unhideWhenUsed/>
    <w:rsid w:val="00641A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1A40"/>
    <w:rPr>
      <w:rFonts w:ascii="Tahoma" w:hAnsi="Tahoma" w:cs="Tahoma"/>
      <w:sz w:val="16"/>
      <w:szCs w:val="16"/>
    </w:rPr>
  </w:style>
  <w:style w:type="character" w:customStyle="1" w:styleId="Titolo3Carattere">
    <w:name w:val="Titolo 3 Carattere"/>
    <w:basedOn w:val="Carpredefinitoparagrafo"/>
    <w:link w:val="Titolo3"/>
    <w:uiPriority w:val="9"/>
    <w:semiHidden/>
    <w:rsid w:val="00061B43"/>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rsid w:val="003D7FF5"/>
    <w:pPr>
      <w:tabs>
        <w:tab w:val="center" w:pos="4819"/>
        <w:tab w:val="right" w:pos="9638"/>
      </w:tabs>
      <w:spacing w:after="0" w:line="240" w:lineRule="auto"/>
    </w:pPr>
    <w:rPr>
      <w:rFonts w:ascii="Arial" w:eastAsia="Times New Roman" w:hAnsi="Arial" w:cs="Times New Roman"/>
      <w:sz w:val="24"/>
      <w:szCs w:val="24"/>
      <w:lang w:eastAsia="it-IT" w:bidi="he-IL"/>
    </w:rPr>
  </w:style>
  <w:style w:type="character" w:customStyle="1" w:styleId="PidipaginaCarattere">
    <w:name w:val="Piè di pagina Carattere"/>
    <w:basedOn w:val="Carpredefinitoparagrafo"/>
    <w:link w:val="Pidipagina"/>
    <w:uiPriority w:val="99"/>
    <w:rsid w:val="003D7FF5"/>
    <w:rPr>
      <w:rFonts w:ascii="Arial" w:eastAsia="Times New Roman" w:hAnsi="Arial" w:cs="Times New Roman"/>
      <w:sz w:val="24"/>
      <w:szCs w:val="24"/>
      <w:lang w:eastAsia="it-IT" w:bidi="he-IL"/>
    </w:rPr>
  </w:style>
  <w:style w:type="character" w:styleId="Rimandocommento">
    <w:name w:val="annotation reference"/>
    <w:basedOn w:val="Carpredefinitoparagrafo"/>
    <w:uiPriority w:val="99"/>
    <w:semiHidden/>
    <w:unhideWhenUsed/>
    <w:rsid w:val="00087562"/>
    <w:rPr>
      <w:sz w:val="16"/>
      <w:szCs w:val="16"/>
    </w:rPr>
  </w:style>
  <w:style w:type="paragraph" w:styleId="Testocommento">
    <w:name w:val="annotation text"/>
    <w:basedOn w:val="Normale"/>
    <w:link w:val="TestocommentoCarattere"/>
    <w:uiPriority w:val="99"/>
    <w:semiHidden/>
    <w:unhideWhenUsed/>
    <w:rsid w:val="0008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7562"/>
    <w:rPr>
      <w:sz w:val="20"/>
      <w:szCs w:val="20"/>
    </w:rPr>
  </w:style>
  <w:style w:type="paragraph" w:styleId="Soggettocommento">
    <w:name w:val="annotation subject"/>
    <w:basedOn w:val="Testocommento"/>
    <w:next w:val="Testocommento"/>
    <w:link w:val="SoggettocommentoCarattere"/>
    <w:uiPriority w:val="99"/>
    <w:semiHidden/>
    <w:unhideWhenUsed/>
    <w:rsid w:val="00087562"/>
    <w:rPr>
      <w:b/>
      <w:bCs/>
    </w:rPr>
  </w:style>
  <w:style w:type="character" w:customStyle="1" w:styleId="SoggettocommentoCarattere">
    <w:name w:val="Soggetto commento Carattere"/>
    <w:basedOn w:val="TestocommentoCarattere"/>
    <w:link w:val="Soggettocommento"/>
    <w:uiPriority w:val="99"/>
    <w:semiHidden/>
    <w:rsid w:val="000875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6344">
      <w:bodyDiv w:val="1"/>
      <w:marLeft w:val="0"/>
      <w:marRight w:val="0"/>
      <w:marTop w:val="0"/>
      <w:marBottom w:val="0"/>
      <w:divBdr>
        <w:top w:val="none" w:sz="0" w:space="0" w:color="auto"/>
        <w:left w:val="none" w:sz="0" w:space="0" w:color="auto"/>
        <w:bottom w:val="none" w:sz="0" w:space="0" w:color="auto"/>
        <w:right w:val="none" w:sz="0" w:space="0" w:color="auto"/>
      </w:divBdr>
    </w:div>
    <w:div w:id="1034697972">
      <w:bodyDiv w:val="1"/>
      <w:marLeft w:val="0"/>
      <w:marRight w:val="0"/>
      <w:marTop w:val="0"/>
      <w:marBottom w:val="0"/>
      <w:divBdr>
        <w:top w:val="none" w:sz="0" w:space="0" w:color="auto"/>
        <w:left w:val="none" w:sz="0" w:space="0" w:color="auto"/>
        <w:bottom w:val="none" w:sz="0" w:space="0" w:color="auto"/>
        <w:right w:val="none" w:sz="0" w:space="0" w:color="auto"/>
      </w:divBdr>
    </w:div>
    <w:div w:id="15155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4</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Santamaria</dc:creator>
  <cp:lastModifiedBy>MAIORANA Giovanna</cp:lastModifiedBy>
  <cp:revision>2</cp:revision>
  <dcterms:created xsi:type="dcterms:W3CDTF">2024-02-26T12:43:00Z</dcterms:created>
  <dcterms:modified xsi:type="dcterms:W3CDTF">2024-02-26T12:43:00Z</dcterms:modified>
</cp:coreProperties>
</file>