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761E2" w14:textId="77777777" w:rsidR="006604FC" w:rsidRPr="00B67DA8" w:rsidRDefault="00F718A2" w:rsidP="00AA61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97136F" w:rsidRPr="00B67DA8">
        <w:rPr>
          <w:rFonts w:ascii="Times New Roman" w:hAnsi="Times New Roman" w:cs="Times New Roman"/>
          <w:b/>
          <w:sz w:val="24"/>
          <w:szCs w:val="24"/>
        </w:rPr>
        <w:t>14</w:t>
      </w:r>
      <w:r w:rsidR="0046340F" w:rsidRPr="00B67DA8">
        <w:rPr>
          <w:rFonts w:ascii="Times New Roman" w:hAnsi="Times New Roman" w:cs="Times New Roman"/>
          <w:b/>
          <w:sz w:val="24"/>
          <w:szCs w:val="24"/>
        </w:rPr>
        <w:t xml:space="preserve"> al </w:t>
      </w:r>
      <w:r w:rsidR="0097136F" w:rsidRPr="00B67DA8">
        <w:rPr>
          <w:rFonts w:ascii="Times New Roman" w:hAnsi="Times New Roman" w:cs="Times New Roman"/>
          <w:b/>
          <w:sz w:val="24"/>
          <w:szCs w:val="24"/>
        </w:rPr>
        <w:t>Capitolato d’oneri</w:t>
      </w:r>
    </w:p>
    <w:p w14:paraId="5322C429" w14:textId="77777777" w:rsidR="00D670E7" w:rsidRPr="00B67DA8" w:rsidRDefault="00D670E7" w:rsidP="00AA6148">
      <w:pPr>
        <w:tabs>
          <w:tab w:val="center" w:pos="4819"/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CC476A" w14:textId="77777777" w:rsidR="0042209C" w:rsidRPr="00B67DA8" w:rsidRDefault="0042209C" w:rsidP="00A353EF">
      <w:pPr>
        <w:tabs>
          <w:tab w:val="center" w:pos="4819"/>
          <w:tab w:val="left" w:pos="67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DC9B46" w14:textId="77777777" w:rsidR="00AA6148" w:rsidRPr="00B67DA8" w:rsidRDefault="00AA6148" w:rsidP="00A353EF">
      <w:pPr>
        <w:tabs>
          <w:tab w:val="center" w:pos="4819"/>
          <w:tab w:val="left" w:pos="67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A8">
        <w:rPr>
          <w:rFonts w:ascii="Times New Roman" w:hAnsi="Times New Roman" w:cs="Times New Roman"/>
          <w:b/>
          <w:sz w:val="24"/>
          <w:szCs w:val="24"/>
        </w:rPr>
        <w:t xml:space="preserve">BOZZA </w:t>
      </w:r>
      <w:r w:rsidR="00D670E7" w:rsidRPr="00B67DA8">
        <w:rPr>
          <w:rFonts w:ascii="Times New Roman" w:hAnsi="Times New Roman" w:cs="Times New Roman"/>
          <w:b/>
          <w:sz w:val="24"/>
          <w:szCs w:val="24"/>
        </w:rPr>
        <w:t>I</w:t>
      </w:r>
      <w:r w:rsidR="00A353EF" w:rsidRPr="00B67DA8">
        <w:rPr>
          <w:rFonts w:ascii="Times New Roman" w:hAnsi="Times New Roman" w:cs="Times New Roman"/>
          <w:b/>
          <w:sz w:val="24"/>
          <w:szCs w:val="24"/>
        </w:rPr>
        <w:t xml:space="preserve">STANZA </w:t>
      </w:r>
      <w:r w:rsidR="00D670E7" w:rsidRPr="00B67DA8">
        <w:rPr>
          <w:rFonts w:ascii="Times New Roman" w:hAnsi="Times New Roman" w:cs="Times New Roman"/>
          <w:b/>
          <w:sz w:val="24"/>
          <w:szCs w:val="24"/>
        </w:rPr>
        <w:t xml:space="preserve">DI MODIFICA </w:t>
      </w:r>
      <w:r w:rsidRPr="00B67DA8">
        <w:rPr>
          <w:rFonts w:ascii="Times New Roman" w:hAnsi="Times New Roman" w:cs="Times New Roman"/>
          <w:b/>
          <w:sz w:val="24"/>
          <w:szCs w:val="24"/>
        </w:rPr>
        <w:t xml:space="preserve">DELLE </w:t>
      </w:r>
      <w:r w:rsidR="00D670E7" w:rsidRPr="00B67DA8">
        <w:rPr>
          <w:rFonts w:ascii="Times New Roman" w:hAnsi="Times New Roman" w:cs="Times New Roman"/>
          <w:b/>
          <w:sz w:val="24"/>
          <w:szCs w:val="24"/>
        </w:rPr>
        <w:t xml:space="preserve">CONDIZIONI ECONOMICHE </w:t>
      </w:r>
    </w:p>
    <w:p w14:paraId="143DD0AE" w14:textId="77777777" w:rsidR="00A353EF" w:rsidRPr="00B67DA8" w:rsidRDefault="00D670E7" w:rsidP="00A353EF">
      <w:pPr>
        <w:tabs>
          <w:tab w:val="center" w:pos="4819"/>
          <w:tab w:val="left" w:pos="67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A8">
        <w:rPr>
          <w:rFonts w:ascii="Times New Roman" w:hAnsi="Times New Roman" w:cs="Times New Roman"/>
          <w:b/>
          <w:sz w:val="24"/>
          <w:szCs w:val="24"/>
        </w:rPr>
        <w:t xml:space="preserve">DEL CONTRATTO PER CAUSE DI FORZA MAGGIORE </w:t>
      </w:r>
    </w:p>
    <w:p w14:paraId="227B6D9E" w14:textId="77777777" w:rsidR="00A353EF" w:rsidRPr="00B67DA8" w:rsidRDefault="00D670E7" w:rsidP="00A353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 xml:space="preserve"> </w:t>
      </w:r>
      <w:r w:rsidR="00A353EF" w:rsidRPr="00B67DA8">
        <w:rPr>
          <w:rFonts w:ascii="Times New Roman" w:hAnsi="Times New Roman" w:cs="Times New Roman"/>
          <w:sz w:val="24"/>
          <w:szCs w:val="24"/>
        </w:rPr>
        <w:t>(da adattare al caso concreto)</w:t>
      </w:r>
    </w:p>
    <w:p w14:paraId="74290808" w14:textId="77777777" w:rsidR="00A353EF" w:rsidRPr="00B67DA8" w:rsidRDefault="00A353EF" w:rsidP="00B062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65261F9A" w14:textId="77777777" w:rsidR="00AF4C0D" w:rsidRPr="00B67DA8" w:rsidRDefault="00AF4C0D" w:rsidP="00B062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02974B2A" w14:textId="77777777" w:rsidR="00AF4C0D" w:rsidRPr="00B67DA8" w:rsidRDefault="00AF4C0D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2B332C" w14:textId="77777777" w:rsidR="00DB68E5" w:rsidRPr="00B67DA8" w:rsidRDefault="00DB68E5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Spett.le</w:t>
      </w:r>
    </w:p>
    <w:p w14:paraId="7156D934" w14:textId="77777777" w:rsidR="00F718A2" w:rsidRPr="00B67DA8" w:rsidRDefault="00F718A2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Ministero dell’Interno</w:t>
      </w:r>
    </w:p>
    <w:p w14:paraId="2BD795E6" w14:textId="77777777" w:rsidR="00F718A2" w:rsidRPr="00B67DA8" w:rsidRDefault="00F718A2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Dipartimento della Pubblica Sicurezza</w:t>
      </w:r>
    </w:p>
    <w:p w14:paraId="089E6283" w14:textId="77777777" w:rsidR="00DC15D9" w:rsidRPr="00B67DA8" w:rsidRDefault="00F718A2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Direzione Centrale dei Servizi Tecnico Logistici e della Gestione Patrimoniale</w:t>
      </w:r>
      <w:r w:rsidR="00DC15D9" w:rsidRPr="00B67D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5F9C8" w14:textId="77777777" w:rsidR="00DC15D9" w:rsidRPr="00B67DA8" w:rsidRDefault="005E2780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 xml:space="preserve">c.a. </w:t>
      </w:r>
      <w:r w:rsidR="00101AE1" w:rsidRPr="00B67DA8">
        <w:rPr>
          <w:rFonts w:ascii="Times New Roman" w:hAnsi="Times New Roman" w:cs="Times New Roman"/>
          <w:sz w:val="24"/>
          <w:szCs w:val="24"/>
        </w:rPr>
        <w:t>del</w:t>
      </w:r>
      <w:r w:rsidRPr="00B67DA8">
        <w:rPr>
          <w:rFonts w:ascii="Times New Roman" w:hAnsi="Times New Roman" w:cs="Times New Roman"/>
          <w:sz w:val="24"/>
          <w:szCs w:val="24"/>
        </w:rPr>
        <w:t xml:space="preserve"> Responsabile del Procedimento</w:t>
      </w:r>
    </w:p>
    <w:p w14:paraId="14BC3E5B" w14:textId="77777777" w:rsidR="005E2780" w:rsidRPr="00B67DA8" w:rsidRDefault="005E2780" w:rsidP="005E27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B0F497" w14:textId="77777777" w:rsidR="005E2780" w:rsidRPr="00B67DA8" w:rsidRDefault="005E2780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A3FBED" w14:textId="77777777" w:rsidR="00DC15D9" w:rsidRPr="00B67DA8" w:rsidRDefault="00DC15D9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504A058" w14:textId="77777777" w:rsidR="00DC15D9" w:rsidRPr="00B67DA8" w:rsidRDefault="00DC15D9" w:rsidP="00DC1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8235D" w14:textId="77777777" w:rsidR="00DC15D9" w:rsidRPr="00B67DA8" w:rsidRDefault="00DC15D9" w:rsidP="00DC1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186FF" w14:textId="3367010F" w:rsidR="00DC15D9" w:rsidRPr="00B67DA8" w:rsidRDefault="00DC15D9" w:rsidP="00DC15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101AE1" w:rsidRPr="00B67DA8">
        <w:rPr>
          <w:rFonts w:ascii="Times New Roman" w:hAnsi="Times New Roman" w:cs="Times New Roman"/>
          <w:b/>
          <w:bCs/>
          <w:caps/>
          <w:sz w:val="24"/>
          <w:szCs w:val="24"/>
        </w:rPr>
        <w:t>Contratto di rep. n</w:t>
      </w:r>
      <w:r w:rsidR="00B67DA8" w:rsidRPr="00B67DA8">
        <w:rPr>
          <w:rFonts w:ascii="Times New Roman" w:hAnsi="Times New Roman" w:cs="Times New Roman"/>
          <w:b/>
          <w:bCs/>
          <w:caps/>
          <w:sz w:val="24"/>
          <w:szCs w:val="24"/>
        </w:rPr>
        <w:t>r</w:t>
      </w:r>
      <w:r w:rsidR="00101AE1" w:rsidRPr="00B67DA8"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="00B67DA8" w:rsidRPr="00B67DA8">
        <w:rPr>
          <w:rFonts w:ascii="Times New Roman" w:hAnsi="Times New Roman" w:cs="Times New Roman"/>
          <w:b/>
          <w:bCs/>
          <w:caps/>
          <w:sz w:val="24"/>
          <w:szCs w:val="24"/>
        </w:rPr>
        <w:t>____</w:t>
      </w:r>
      <w:r w:rsidR="00101AE1" w:rsidRPr="00B67DA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in data</w:t>
      </w:r>
      <w:r w:rsidR="0097136F" w:rsidRPr="00B67DA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B67DA8" w:rsidRPr="00B67DA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____ </w:t>
      </w:r>
      <w:r w:rsidR="0097136F" w:rsidRPr="00B67DA8">
        <w:rPr>
          <w:rFonts w:ascii="Times New Roman" w:hAnsi="Times New Roman" w:cs="Times New Roman"/>
          <w:b/>
          <w:bCs/>
          <w:caps/>
          <w:sz w:val="24"/>
          <w:szCs w:val="24"/>
        </w:rPr>
        <w:t>per</w:t>
      </w:r>
      <w:r w:rsidR="0097136F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66C3" w:rsidRPr="004C66C3">
        <w:rPr>
          <w:rFonts w:ascii="Times New Roman" w:hAnsi="Times New Roman" w:cs="Times New Roman"/>
          <w:b/>
          <w:bCs/>
          <w:sz w:val="24"/>
          <w:szCs w:val="24"/>
        </w:rPr>
        <w:t>“IL RINNOVO</w:t>
      </w:r>
      <w:r w:rsidR="00CB7B7F">
        <w:rPr>
          <w:rFonts w:ascii="Times New Roman" w:hAnsi="Times New Roman" w:cs="Times New Roman"/>
          <w:b/>
          <w:bCs/>
          <w:sz w:val="24"/>
          <w:szCs w:val="24"/>
        </w:rPr>
        <w:t xml:space="preserve"> ED AMPLIAMENTO</w:t>
      </w:r>
      <w:r w:rsidR="004C66C3" w:rsidRPr="004C66C3">
        <w:rPr>
          <w:rFonts w:ascii="Times New Roman" w:hAnsi="Times New Roman" w:cs="Times New Roman"/>
          <w:b/>
          <w:bCs/>
          <w:sz w:val="24"/>
          <w:szCs w:val="24"/>
        </w:rPr>
        <w:t xml:space="preserve"> DELLE LICENZE SOFTWARE “MAGNET FORENSICS AXIOM”, CON RELATIVI SERVIZI DI </w:t>
      </w:r>
      <w:r w:rsidR="00CB7B7F">
        <w:rPr>
          <w:rFonts w:ascii="Times New Roman" w:hAnsi="Times New Roman" w:cs="Times New Roman"/>
          <w:b/>
          <w:bCs/>
          <w:sz w:val="24"/>
          <w:szCs w:val="24"/>
        </w:rPr>
        <w:t xml:space="preserve">CONSEGNA, </w:t>
      </w:r>
      <w:r w:rsidR="004C66C3" w:rsidRPr="004C66C3">
        <w:rPr>
          <w:rFonts w:ascii="Times New Roman" w:hAnsi="Times New Roman" w:cs="Times New Roman"/>
          <w:b/>
          <w:bCs/>
          <w:sz w:val="24"/>
          <w:szCs w:val="24"/>
        </w:rPr>
        <w:t>SUPPORTO ED AGGIORNAMENTO, NONCHÉ FORMAZIONE, PER LE ESIGENZE DELLA DIREZIONE CENTRALE DELLA POLIZIA DI PREVENZIONE E DELLA DIREZIONE CENTRALE PER LA POLIZIA STRADALE, FERROVIARIA, DELLE COMUNICAZIONI E PER I REPARTI SPECIALI, PER UN ARCO TEMPORALE DI 36 (TRENTASEI) MESI”</w:t>
      </w:r>
      <w:r w:rsidR="004C66C3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67DA8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DI CUI ALL'ARTICOLO 55 DEL D. LGS.VO NR. 50/2016 E SS.MM.II., NELL’AMBITO DEL SISTEMA DINAMICO DI ACQUISIZIONE DELLA PUBBLICA AMMINISTRAZIONE PER LA FORNITURA DI PRODOTTI E SERVIZI PER L’INFORMATICA E LE TELECOMUNICAZIONI </w:t>
      </w:r>
      <w:r w:rsidR="00B67DA8" w:rsidRPr="00F16956">
        <w:rPr>
          <w:rFonts w:ascii="Times New Roman" w:hAnsi="Times New Roman" w:cs="Times New Roman"/>
          <w:b/>
          <w:bCs/>
          <w:sz w:val="24"/>
          <w:szCs w:val="24"/>
        </w:rPr>
        <w:t xml:space="preserve">(N. INIZIATIVA </w:t>
      </w:r>
      <w:r w:rsidR="00F16956">
        <w:rPr>
          <w:rFonts w:ascii="Times New Roman" w:hAnsi="Times New Roman" w:cs="Times New Roman"/>
          <w:b/>
          <w:bCs/>
          <w:sz w:val="24"/>
          <w:szCs w:val="24"/>
        </w:rPr>
        <w:t>3530161</w:t>
      </w:r>
      <w:r w:rsidR="004C66C3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  <w:r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Istanza di </w:t>
      </w:r>
      <w:r w:rsidR="00A353EF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modifica </w:t>
      </w:r>
      <w:r w:rsidRPr="00B67DA8">
        <w:rPr>
          <w:rFonts w:ascii="Times New Roman" w:hAnsi="Times New Roman" w:cs="Times New Roman"/>
          <w:b/>
          <w:bCs/>
          <w:sz w:val="24"/>
          <w:szCs w:val="24"/>
        </w:rPr>
        <w:t>del contratto</w:t>
      </w:r>
      <w:r w:rsidR="00DB68E5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 dovuta all</w:t>
      </w:r>
      <w:r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’imprevisto ed imprevedibile aumento </w:t>
      </w:r>
      <w:r w:rsidR="007747F3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eccezionale </w:t>
      </w:r>
      <w:r w:rsidRPr="00B67DA8">
        <w:rPr>
          <w:rFonts w:ascii="Times New Roman" w:hAnsi="Times New Roman" w:cs="Times New Roman"/>
          <w:b/>
          <w:bCs/>
          <w:sz w:val="24"/>
          <w:szCs w:val="24"/>
        </w:rPr>
        <w:t>dei prezzi delle materie prime</w:t>
      </w:r>
      <w:r w:rsidR="00F254D5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5D64A0CD" w14:textId="77777777" w:rsidR="00DC15D9" w:rsidRPr="00B67DA8" w:rsidRDefault="00DC15D9" w:rsidP="00DC15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79D334" w14:textId="77777777" w:rsidR="00DC15D9" w:rsidRPr="00B67DA8" w:rsidRDefault="00DC15D9" w:rsidP="00DC1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A85FF5" w14:textId="77777777" w:rsidR="005E2780" w:rsidRPr="00B67DA8" w:rsidRDefault="005E2780" w:rsidP="005E2780">
      <w:pPr>
        <w:jc w:val="both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La scrivente Impresa …………………., con sede legal</w:t>
      </w:r>
      <w:r w:rsidR="00101AE1" w:rsidRPr="00B67DA8">
        <w:rPr>
          <w:rFonts w:ascii="Times New Roman" w:hAnsi="Times New Roman" w:cs="Times New Roman"/>
          <w:sz w:val="24"/>
          <w:szCs w:val="24"/>
        </w:rPr>
        <w:t>e in …………………, nella persona del………..</w:t>
      </w:r>
      <w:r w:rsidRPr="00B67DA8">
        <w:rPr>
          <w:rFonts w:ascii="Times New Roman" w:hAnsi="Times New Roman" w:cs="Times New Roman"/>
          <w:sz w:val="24"/>
          <w:szCs w:val="24"/>
        </w:rPr>
        <w:t>Legale Rappresentante, ………………………, in qualità di affidataria</w:t>
      </w:r>
      <w:r w:rsidRPr="00B67DA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B67DA8">
        <w:rPr>
          <w:rFonts w:ascii="Times New Roman" w:hAnsi="Times New Roman" w:cs="Times New Roman"/>
          <w:sz w:val="24"/>
          <w:szCs w:val="24"/>
        </w:rPr>
        <w:t xml:space="preserve"> del contratto di appalto avente ad oggetto l’affidamento di ……………………., stipulato con codesta spettabile amministrazione in data……(repertorio n….), per un importo complessivo di euro………., con la presente, </w:t>
      </w:r>
      <w:r w:rsidR="00AE68C8" w:rsidRPr="00B67DA8">
        <w:rPr>
          <w:rFonts w:ascii="Times New Roman" w:hAnsi="Times New Roman" w:cs="Times New Roman"/>
          <w:sz w:val="24"/>
          <w:szCs w:val="24"/>
        </w:rPr>
        <w:t>rappresenta quanto segue.</w:t>
      </w:r>
    </w:p>
    <w:p w14:paraId="7A7633C2" w14:textId="77777777" w:rsidR="00881424" w:rsidRPr="00B67DA8" w:rsidRDefault="00881424" w:rsidP="008814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CA020" w14:textId="77777777" w:rsidR="00881424" w:rsidRPr="00B67DA8" w:rsidRDefault="00DE6E72" w:rsidP="008814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7DA8">
        <w:rPr>
          <w:rFonts w:ascii="Times New Roman" w:hAnsi="Times New Roman" w:cs="Times New Roman"/>
          <w:b/>
          <w:bCs/>
          <w:sz w:val="24"/>
          <w:szCs w:val="24"/>
        </w:rPr>
        <w:t>RILEVATO</w:t>
      </w:r>
      <w:r w:rsidR="00881424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 CHE</w:t>
      </w:r>
    </w:p>
    <w:p w14:paraId="3087AED6" w14:textId="77777777" w:rsidR="00881424" w:rsidRPr="00B67DA8" w:rsidRDefault="00881424" w:rsidP="006D7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4B1EF5" w14:textId="77777777" w:rsidR="00452DE0" w:rsidRPr="00B67DA8" w:rsidRDefault="00101AE1" w:rsidP="00101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Motivazioni della richiesta__________________________________________________________</w:t>
      </w:r>
    </w:p>
    <w:p w14:paraId="3CEF8754" w14:textId="77777777" w:rsidR="00DE6E72" w:rsidRPr="00B67DA8" w:rsidRDefault="00DE6E72" w:rsidP="00452D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771B0" w14:textId="77777777" w:rsidR="00BB2659" w:rsidRPr="00B67DA8" w:rsidRDefault="00BB2659" w:rsidP="00DE6E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41546A" w14:textId="77777777" w:rsidR="00C47D6C" w:rsidRPr="00B67DA8" w:rsidRDefault="00D670E7" w:rsidP="004C73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A8">
        <w:rPr>
          <w:rFonts w:ascii="Times New Roman" w:hAnsi="Times New Roman" w:cs="Times New Roman"/>
          <w:b/>
          <w:sz w:val="24"/>
          <w:szCs w:val="24"/>
        </w:rPr>
        <w:t xml:space="preserve">CONSIDERATO </w:t>
      </w:r>
      <w:r w:rsidR="00C47D6C" w:rsidRPr="00B67DA8">
        <w:rPr>
          <w:rFonts w:ascii="Times New Roman" w:hAnsi="Times New Roman" w:cs="Times New Roman"/>
          <w:b/>
          <w:sz w:val="24"/>
          <w:szCs w:val="24"/>
        </w:rPr>
        <w:t>CHE</w:t>
      </w:r>
    </w:p>
    <w:p w14:paraId="05503A6E" w14:textId="77777777" w:rsidR="00C47D6C" w:rsidRPr="00B67DA8" w:rsidRDefault="00C47D6C" w:rsidP="004C73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DE5238" w14:textId="77777777" w:rsidR="00D009F2" w:rsidRPr="00B67DA8" w:rsidRDefault="00FA2CAA" w:rsidP="00FC313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L</w:t>
      </w:r>
      <w:r w:rsidR="008B4884" w:rsidRPr="00B67DA8">
        <w:rPr>
          <w:rFonts w:ascii="Times New Roman" w:hAnsi="Times New Roman" w:cs="Times New Roman"/>
          <w:sz w:val="24"/>
          <w:szCs w:val="24"/>
        </w:rPr>
        <w:t xml:space="preserve">a scrivente impresa </w:t>
      </w:r>
      <w:r w:rsidR="00696CB1" w:rsidRPr="00B67DA8">
        <w:rPr>
          <w:rFonts w:ascii="Times New Roman" w:hAnsi="Times New Roman" w:cs="Times New Roman"/>
          <w:sz w:val="24"/>
          <w:szCs w:val="24"/>
        </w:rPr>
        <w:t>è</w:t>
      </w:r>
      <w:r w:rsidR="00C47D6C" w:rsidRPr="00B67DA8">
        <w:rPr>
          <w:rFonts w:ascii="Times New Roman" w:hAnsi="Times New Roman" w:cs="Times New Roman"/>
          <w:sz w:val="24"/>
          <w:szCs w:val="24"/>
        </w:rPr>
        <w:t xml:space="preserve"> </w:t>
      </w:r>
      <w:r w:rsidR="00D670E7" w:rsidRPr="00B67DA8">
        <w:rPr>
          <w:rFonts w:ascii="Times New Roman" w:hAnsi="Times New Roman" w:cs="Times New Roman"/>
          <w:sz w:val="24"/>
          <w:szCs w:val="24"/>
        </w:rPr>
        <w:t xml:space="preserve">pertanto </w:t>
      </w:r>
      <w:r w:rsidR="00696CB1" w:rsidRPr="00B67DA8">
        <w:rPr>
          <w:rFonts w:ascii="Times New Roman" w:hAnsi="Times New Roman" w:cs="Times New Roman"/>
          <w:sz w:val="24"/>
          <w:szCs w:val="24"/>
        </w:rPr>
        <w:t>esposta</w:t>
      </w:r>
      <w:r w:rsidR="00DC15D9" w:rsidRPr="00B67DA8">
        <w:rPr>
          <w:rFonts w:ascii="Times New Roman" w:hAnsi="Times New Roman" w:cs="Times New Roman"/>
          <w:sz w:val="24"/>
          <w:szCs w:val="24"/>
        </w:rPr>
        <w:t xml:space="preserve"> a costi non prevedibili né programmabili che vanno ben oltre ogni ipotizzabile alea contrattuale e/o normativa</w:t>
      </w:r>
      <w:r w:rsidR="00696CB1" w:rsidRPr="00B67DA8">
        <w:rPr>
          <w:rFonts w:ascii="Times New Roman" w:hAnsi="Times New Roman" w:cs="Times New Roman"/>
          <w:sz w:val="24"/>
          <w:szCs w:val="24"/>
        </w:rPr>
        <w:t>,</w:t>
      </w:r>
      <w:r w:rsidR="00DC15D9" w:rsidRPr="00B67DA8">
        <w:rPr>
          <w:rFonts w:ascii="Times New Roman" w:hAnsi="Times New Roman" w:cs="Times New Roman"/>
          <w:sz w:val="24"/>
          <w:szCs w:val="24"/>
        </w:rPr>
        <w:t xml:space="preserve"> poiché non si colloca nel quadro </w:t>
      </w:r>
      <w:r w:rsidR="00DC15D9" w:rsidRPr="00B67DA8">
        <w:rPr>
          <w:rFonts w:ascii="Times New Roman" w:hAnsi="Times New Roman" w:cs="Times New Roman"/>
          <w:sz w:val="24"/>
          <w:szCs w:val="24"/>
        </w:rPr>
        <w:lastRenderedPageBreak/>
        <w:t>delle ordinarie oscillazioni dovute alle normali fluttuazioni del mercato, ma le travalica abnormemente</w:t>
      </w:r>
      <w:r w:rsidR="000B18DE" w:rsidRPr="00B67D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051A63" w14:textId="77777777" w:rsidR="000B18DE" w:rsidRPr="00B67DA8" w:rsidRDefault="000B18DE" w:rsidP="00FA2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24578" w14:textId="77777777" w:rsidR="00BA311D" w:rsidRPr="00B67DA8" w:rsidRDefault="004A6DAA" w:rsidP="00FC3138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I</w:t>
      </w:r>
      <w:r w:rsidR="00BA311D" w:rsidRPr="00B67DA8">
        <w:rPr>
          <w:rFonts w:ascii="Times New Roman" w:hAnsi="Times New Roman" w:cs="Times New Roman"/>
          <w:sz w:val="24"/>
          <w:szCs w:val="24"/>
        </w:rPr>
        <w:t xml:space="preserve">l contratto </w:t>
      </w:r>
      <w:r w:rsidRPr="00B67DA8">
        <w:rPr>
          <w:rFonts w:ascii="Times New Roman" w:hAnsi="Times New Roman" w:cs="Times New Roman"/>
          <w:sz w:val="24"/>
          <w:szCs w:val="24"/>
        </w:rPr>
        <w:t xml:space="preserve">in oggetto </w:t>
      </w:r>
      <w:r w:rsidR="00BA311D" w:rsidRPr="00B67DA8">
        <w:rPr>
          <w:rFonts w:ascii="Times New Roman" w:hAnsi="Times New Roman" w:cs="Times New Roman"/>
          <w:sz w:val="24"/>
          <w:szCs w:val="24"/>
        </w:rPr>
        <w:t>reca una clausola di revisione</w:t>
      </w:r>
      <w:r w:rsidR="00B67DA8">
        <w:rPr>
          <w:rFonts w:ascii="Times New Roman" w:hAnsi="Times New Roman" w:cs="Times New Roman"/>
          <w:sz w:val="24"/>
          <w:szCs w:val="24"/>
        </w:rPr>
        <w:t xml:space="preserve"> dei prezzi, ai sensi dell’art. </w:t>
      </w:r>
      <w:r w:rsidR="00BA311D" w:rsidRPr="00B67DA8">
        <w:rPr>
          <w:rFonts w:ascii="Times New Roman" w:hAnsi="Times New Roman" w:cs="Times New Roman"/>
          <w:sz w:val="24"/>
          <w:szCs w:val="24"/>
        </w:rPr>
        <w:t xml:space="preserve">106, comma 1, lett a), </w:t>
      </w:r>
      <w:r w:rsidRPr="00B67DA8">
        <w:rPr>
          <w:rFonts w:ascii="Times New Roman" w:hAnsi="Times New Roman" w:cs="Times New Roman"/>
          <w:sz w:val="24"/>
          <w:szCs w:val="24"/>
        </w:rPr>
        <w:t>del D.lg</w:t>
      </w:r>
      <w:r w:rsidR="00BA311D" w:rsidRPr="00B67DA8">
        <w:rPr>
          <w:rFonts w:ascii="Times New Roman" w:hAnsi="Times New Roman" w:cs="Times New Roman"/>
          <w:sz w:val="24"/>
          <w:szCs w:val="24"/>
        </w:rPr>
        <w:t>s</w:t>
      </w:r>
      <w:r w:rsidRPr="00B67DA8">
        <w:rPr>
          <w:rFonts w:ascii="Times New Roman" w:hAnsi="Times New Roman" w:cs="Times New Roman"/>
          <w:sz w:val="24"/>
          <w:szCs w:val="24"/>
        </w:rPr>
        <w:t>.</w:t>
      </w:r>
      <w:r w:rsidR="00101AE1" w:rsidRPr="00B67DA8">
        <w:rPr>
          <w:rFonts w:ascii="Times New Roman" w:hAnsi="Times New Roman" w:cs="Times New Roman"/>
          <w:sz w:val="24"/>
          <w:szCs w:val="24"/>
        </w:rPr>
        <w:t xml:space="preserve"> </w:t>
      </w:r>
      <w:r w:rsidR="00B67DA8">
        <w:rPr>
          <w:rFonts w:ascii="Times New Roman" w:hAnsi="Times New Roman" w:cs="Times New Roman"/>
          <w:sz w:val="24"/>
          <w:szCs w:val="24"/>
        </w:rPr>
        <w:t xml:space="preserve">nr. </w:t>
      </w:r>
      <w:r w:rsidR="004C66C3">
        <w:rPr>
          <w:rFonts w:ascii="Times New Roman" w:hAnsi="Times New Roman" w:cs="Times New Roman"/>
          <w:sz w:val="24"/>
          <w:szCs w:val="24"/>
        </w:rPr>
        <w:t>50/2016 che,</w:t>
      </w:r>
      <w:r w:rsidR="00101AE1" w:rsidRPr="00B67DA8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44BFF006" w14:textId="77777777" w:rsidR="00BA311D" w:rsidRPr="00B67DA8" w:rsidRDefault="00BA311D" w:rsidP="00BA311D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</w:p>
    <w:p w14:paraId="1267F172" w14:textId="77777777" w:rsidR="006C6B2B" w:rsidRPr="00B67DA8" w:rsidRDefault="006C6B2B" w:rsidP="00FA2C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8A65F08" w14:textId="77777777" w:rsidR="006C6B2B" w:rsidRPr="00B67DA8" w:rsidRDefault="00762C7B" w:rsidP="00CB5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 xml:space="preserve">L’approvvigionamento dei materiali </w:t>
      </w:r>
      <w:r w:rsidR="00F00ABE" w:rsidRPr="00B67DA8">
        <w:rPr>
          <w:rFonts w:ascii="Times New Roman" w:hAnsi="Times New Roman" w:cs="Times New Roman"/>
          <w:i/>
          <w:iCs/>
          <w:sz w:val="24"/>
          <w:szCs w:val="24"/>
        </w:rPr>
        <w:t>________________ (specificare)</w:t>
      </w:r>
      <w:r w:rsidRPr="00B67DA8">
        <w:rPr>
          <w:rFonts w:ascii="Times New Roman" w:hAnsi="Times New Roman" w:cs="Times New Roman"/>
          <w:sz w:val="24"/>
          <w:szCs w:val="24"/>
        </w:rPr>
        <w:t xml:space="preserve"> è indispensabile</w:t>
      </w:r>
      <w:r w:rsidR="004A6DAA" w:rsidRPr="00B67DA8">
        <w:rPr>
          <w:rFonts w:ascii="Times New Roman" w:hAnsi="Times New Roman" w:cs="Times New Roman"/>
          <w:sz w:val="24"/>
          <w:szCs w:val="24"/>
        </w:rPr>
        <w:t xml:space="preserve"> per l’esecuzione del contratto.</w:t>
      </w:r>
      <w:r w:rsidRPr="00B67D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88DB8" w14:textId="77777777" w:rsidR="00762C7B" w:rsidRPr="00B67DA8" w:rsidRDefault="00762C7B" w:rsidP="00762C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81C78D" w14:textId="77777777" w:rsidR="00D670E7" w:rsidRPr="00B67DA8" w:rsidRDefault="00F00ABE" w:rsidP="00D67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A8">
        <w:rPr>
          <w:rFonts w:ascii="Times New Roman" w:hAnsi="Times New Roman" w:cs="Times New Roman"/>
          <w:b/>
          <w:sz w:val="24"/>
          <w:szCs w:val="24"/>
        </w:rPr>
        <w:t>Visto,</w:t>
      </w:r>
      <w:r w:rsidR="00D670E7" w:rsidRPr="00B67DA8">
        <w:rPr>
          <w:rFonts w:ascii="Times New Roman" w:hAnsi="Times New Roman" w:cs="Times New Roman"/>
          <w:b/>
          <w:sz w:val="24"/>
          <w:szCs w:val="24"/>
        </w:rPr>
        <w:t xml:space="preserve"> altresì</w:t>
      </w:r>
      <w:r w:rsidRPr="00B67DA8">
        <w:rPr>
          <w:rFonts w:ascii="Times New Roman" w:hAnsi="Times New Roman" w:cs="Times New Roman"/>
          <w:b/>
          <w:sz w:val="24"/>
          <w:szCs w:val="24"/>
        </w:rPr>
        <w:t>,</w:t>
      </w:r>
      <w:r w:rsidR="00D670E7" w:rsidRPr="00B67D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DA8">
        <w:rPr>
          <w:rFonts w:ascii="Times New Roman" w:hAnsi="Times New Roman" w:cs="Times New Roman"/>
          <w:b/>
          <w:sz w:val="24"/>
          <w:szCs w:val="24"/>
        </w:rPr>
        <w:t>che</w:t>
      </w:r>
    </w:p>
    <w:p w14:paraId="71D141CA" w14:textId="77777777" w:rsidR="00BA364B" w:rsidRPr="00B67DA8" w:rsidRDefault="00BA364B" w:rsidP="00762C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D5CCDC" w14:textId="77777777" w:rsidR="00762C7B" w:rsidRPr="00B67DA8" w:rsidRDefault="00F00ABE" w:rsidP="00762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eastAsia="Calibri" w:hAnsi="Times New Roman" w:cs="Times New Roman"/>
          <w:sz w:val="24"/>
          <w:szCs w:val="24"/>
        </w:rPr>
        <w:t>l</w:t>
      </w:r>
      <w:r w:rsidR="00762C7B" w:rsidRPr="00B67DA8">
        <w:rPr>
          <w:rFonts w:ascii="Times New Roman" w:eastAsia="Calibri" w:hAnsi="Times New Roman" w:cs="Times New Roman"/>
          <w:sz w:val="24"/>
          <w:szCs w:val="24"/>
        </w:rPr>
        <w:t>’articolo 106, comma 1, lett. c), del Codice degli appalti pubblici (D.</w:t>
      </w:r>
      <w:r w:rsidR="00B67DA8">
        <w:rPr>
          <w:rFonts w:ascii="Times New Roman" w:eastAsia="Calibri" w:hAnsi="Times New Roman" w:cs="Times New Roman"/>
          <w:sz w:val="24"/>
          <w:szCs w:val="24"/>
        </w:rPr>
        <w:t>L</w:t>
      </w:r>
      <w:r w:rsidR="00762C7B" w:rsidRPr="00B67DA8">
        <w:rPr>
          <w:rFonts w:ascii="Times New Roman" w:eastAsia="Calibri" w:hAnsi="Times New Roman" w:cs="Times New Roman"/>
          <w:sz w:val="24"/>
          <w:szCs w:val="24"/>
        </w:rPr>
        <w:t xml:space="preserve">gs. </w:t>
      </w:r>
      <w:r w:rsidR="00B67DA8">
        <w:rPr>
          <w:rFonts w:ascii="Times New Roman" w:eastAsia="Calibri" w:hAnsi="Times New Roman" w:cs="Times New Roman"/>
          <w:sz w:val="24"/>
          <w:szCs w:val="24"/>
        </w:rPr>
        <w:t xml:space="preserve">nr. </w:t>
      </w:r>
      <w:r w:rsidR="00762C7B" w:rsidRPr="00B67DA8">
        <w:rPr>
          <w:rFonts w:ascii="Times New Roman" w:eastAsia="Calibri" w:hAnsi="Times New Roman" w:cs="Times New Roman"/>
          <w:sz w:val="24"/>
          <w:szCs w:val="24"/>
        </w:rPr>
        <w:t xml:space="preserve">50/2016) consente, previa autorizzazione del RUP secondo le modalità previste dalla stazione appaltante di appartenenza, la modifica dei contratti di appalto in corso di validità, senza una </w:t>
      </w:r>
      <w:r w:rsidR="004C66C3">
        <w:rPr>
          <w:rFonts w:ascii="Times New Roman" w:eastAsia="Calibri" w:hAnsi="Times New Roman" w:cs="Times New Roman"/>
          <w:sz w:val="24"/>
          <w:szCs w:val="24"/>
        </w:rPr>
        <w:t>nuova procedura di affidamento,</w:t>
      </w:r>
      <w:r w:rsidR="00762C7B" w:rsidRPr="00B67DA8">
        <w:rPr>
          <w:rFonts w:ascii="Times New Roman" w:eastAsia="Calibri" w:hAnsi="Times New Roman" w:cs="Times New Roman"/>
          <w:sz w:val="24"/>
          <w:szCs w:val="24"/>
        </w:rPr>
        <w:t xml:space="preserve"> nel caso in cui la necessità della stessa modifica sia determinata da circostanze impreviste e imprevedibili per l’amministrazione aggiudicat</w:t>
      </w:r>
      <w:r w:rsidR="00043B84" w:rsidRPr="00B67DA8">
        <w:rPr>
          <w:rFonts w:ascii="Times New Roman" w:eastAsia="Calibri" w:hAnsi="Times New Roman" w:cs="Times New Roman"/>
          <w:sz w:val="24"/>
          <w:szCs w:val="24"/>
        </w:rPr>
        <w:t>rice o per l’ente aggiudicatore,</w:t>
      </w:r>
      <w:r w:rsidR="00762C7B" w:rsidRPr="00B67DA8">
        <w:rPr>
          <w:rFonts w:ascii="Times New Roman" w:eastAsia="Calibri" w:hAnsi="Times New Roman" w:cs="Times New Roman"/>
          <w:sz w:val="24"/>
          <w:szCs w:val="24"/>
        </w:rPr>
        <w:t xml:space="preserve"> a condizione che non venga alterata la natura generale del cont</w:t>
      </w:r>
      <w:r w:rsidR="004C66C3">
        <w:rPr>
          <w:rFonts w:ascii="Times New Roman" w:eastAsia="Calibri" w:hAnsi="Times New Roman" w:cs="Times New Roman"/>
          <w:sz w:val="24"/>
          <w:szCs w:val="24"/>
        </w:rPr>
        <w:t>ratto.</w:t>
      </w:r>
    </w:p>
    <w:p w14:paraId="3C20CBBE" w14:textId="77777777" w:rsidR="00762C7B" w:rsidRPr="00B67DA8" w:rsidRDefault="00762C7B" w:rsidP="00762C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351E3A" w14:textId="77777777" w:rsidR="00762C7B" w:rsidRPr="00B67DA8" w:rsidRDefault="00101AE1" w:rsidP="00101A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 xml:space="preserve">La giurisprudenza di settore ha più volte richiamato il principio della </w:t>
      </w:r>
      <w:r w:rsidR="00762C7B" w:rsidRPr="00B67DA8">
        <w:rPr>
          <w:rFonts w:ascii="Times New Roman" w:hAnsi="Times New Roman" w:cs="Times New Roman"/>
          <w:sz w:val="24"/>
          <w:szCs w:val="24"/>
        </w:rPr>
        <w:t xml:space="preserve">“buona fede” </w:t>
      </w:r>
      <w:r w:rsidRPr="00B67DA8">
        <w:rPr>
          <w:rFonts w:ascii="Times New Roman" w:hAnsi="Times New Roman" w:cs="Times New Roman"/>
          <w:sz w:val="24"/>
          <w:szCs w:val="24"/>
        </w:rPr>
        <w:t>nell’ottica di</w:t>
      </w:r>
      <w:r w:rsidR="00762C7B" w:rsidRPr="00B67DA8">
        <w:rPr>
          <w:rFonts w:ascii="Times New Roman" w:hAnsi="Times New Roman" w:cs="Times New Roman"/>
          <w:sz w:val="24"/>
          <w:szCs w:val="24"/>
        </w:rPr>
        <w:t xml:space="preserve"> salvaguardare il rapporto economico che le parti avevano originariamente inteso porre in essere, </w:t>
      </w:r>
      <w:r w:rsidR="00762C7B" w:rsidRPr="00B67DA8">
        <w:rPr>
          <w:rFonts w:ascii="Times New Roman" w:hAnsi="Times New Roman" w:cs="Times New Roman"/>
          <w:b/>
          <w:bCs/>
          <w:sz w:val="24"/>
          <w:szCs w:val="24"/>
        </w:rPr>
        <w:t>imponendo la rinegoziazione del contratto che si sia squilibrato, al fine di favorirne in tal modo la conservazione</w:t>
      </w:r>
      <w:r w:rsidR="00762C7B" w:rsidRPr="00B67DA8">
        <w:rPr>
          <w:rFonts w:ascii="Times New Roman" w:hAnsi="Times New Roman" w:cs="Times New Roman"/>
          <w:sz w:val="24"/>
          <w:szCs w:val="24"/>
        </w:rPr>
        <w:t xml:space="preserve"> </w:t>
      </w:r>
      <w:r w:rsidR="00762C7B" w:rsidRPr="00B67DA8">
        <w:rPr>
          <w:rFonts w:ascii="Times New Roman" w:hAnsi="Times New Roman" w:cs="Times New Roman"/>
          <w:i/>
          <w:sz w:val="24"/>
          <w:szCs w:val="24"/>
        </w:rPr>
        <w:t xml:space="preserve">(cfr. </w:t>
      </w:r>
      <w:r w:rsidR="00762C7B" w:rsidRPr="00B67DA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Relazione della Corte di Cassazione </w:t>
      </w:r>
      <w:r w:rsidR="00B67DA8">
        <w:rPr>
          <w:rFonts w:ascii="Times New Roman" w:hAnsi="Times New Roman" w:cs="Times New Roman"/>
          <w:b/>
          <w:bCs/>
          <w:i/>
          <w:sz w:val="24"/>
          <w:szCs w:val="24"/>
        </w:rPr>
        <w:t>r</w:t>
      </w:r>
      <w:r w:rsidR="00762C7B" w:rsidRPr="00B67DA8">
        <w:rPr>
          <w:rFonts w:ascii="Times New Roman" w:hAnsi="Times New Roman" w:cs="Times New Roman"/>
          <w:b/>
          <w:bCs/>
          <w:i/>
          <w:sz w:val="24"/>
          <w:szCs w:val="24"/>
        </w:rPr>
        <w:t>n. 56/2020);</w:t>
      </w:r>
    </w:p>
    <w:p w14:paraId="7DD5679D" w14:textId="77777777" w:rsidR="00762C7B" w:rsidRPr="00B67DA8" w:rsidRDefault="00762C7B" w:rsidP="00D009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F4FC59" w14:textId="77777777" w:rsidR="00881F19" w:rsidRPr="00B67DA8" w:rsidRDefault="00D009F2" w:rsidP="00D009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7DA8">
        <w:rPr>
          <w:rFonts w:ascii="Times New Roman" w:hAnsi="Times New Roman" w:cs="Times New Roman"/>
          <w:b/>
          <w:bCs/>
          <w:sz w:val="24"/>
          <w:szCs w:val="24"/>
        </w:rPr>
        <w:t>TUTTO CIÒ PREMESSO E CONSIDERATO,</w:t>
      </w:r>
    </w:p>
    <w:p w14:paraId="1781EE87" w14:textId="77777777" w:rsidR="0055564E" w:rsidRPr="00B67DA8" w:rsidRDefault="0055564E" w:rsidP="00D009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85ED2" w14:textId="77777777" w:rsidR="00762C7B" w:rsidRPr="00B67DA8" w:rsidRDefault="00E42DF0" w:rsidP="00762C7B">
      <w:pPr>
        <w:pStyle w:val="Paragrafoelenco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chiede,</w:t>
      </w:r>
    </w:p>
    <w:p w14:paraId="4C4A9DD1" w14:textId="77777777" w:rsidR="00762C7B" w:rsidRPr="00B67DA8" w:rsidRDefault="00762C7B" w:rsidP="00E42DF0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953AC2" w14:textId="77777777" w:rsidR="00DC15D9" w:rsidRPr="00B67DA8" w:rsidRDefault="008D2B03" w:rsidP="00E42DF0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>c</w:t>
      </w:r>
      <w:r w:rsidR="00DC15D9" w:rsidRPr="00B67DA8">
        <w:rPr>
          <w:rFonts w:ascii="Times New Roman" w:hAnsi="Times New Roman" w:cs="Times New Roman"/>
          <w:sz w:val="24"/>
          <w:szCs w:val="24"/>
        </w:rPr>
        <w:t>on la present</w:t>
      </w:r>
      <w:r w:rsidR="00AF4C0D" w:rsidRPr="00B67DA8">
        <w:rPr>
          <w:rFonts w:ascii="Times New Roman" w:hAnsi="Times New Roman" w:cs="Times New Roman"/>
          <w:sz w:val="24"/>
          <w:szCs w:val="24"/>
        </w:rPr>
        <w:t>e</w:t>
      </w:r>
      <w:r w:rsidR="00E42DF0" w:rsidRPr="00B67DA8">
        <w:rPr>
          <w:rFonts w:ascii="Times New Roman" w:hAnsi="Times New Roman" w:cs="Times New Roman"/>
          <w:sz w:val="24"/>
          <w:szCs w:val="24"/>
        </w:rPr>
        <w:t xml:space="preserve">, </w:t>
      </w:r>
      <w:r w:rsidR="00762C7B" w:rsidRPr="00B67DA8">
        <w:rPr>
          <w:rFonts w:ascii="Times New Roman" w:hAnsi="Times New Roman" w:cs="Times New Roman"/>
          <w:sz w:val="24"/>
          <w:szCs w:val="24"/>
        </w:rPr>
        <w:t>di</w:t>
      </w:r>
      <w:r w:rsidR="00762C7B" w:rsidRPr="00B67D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2C7B" w:rsidRPr="00B67DA8">
        <w:rPr>
          <w:rFonts w:ascii="Times New Roman" w:hAnsi="Times New Roman" w:cs="Times New Roman"/>
          <w:bCs/>
          <w:sz w:val="24"/>
          <w:szCs w:val="24"/>
        </w:rPr>
        <w:t xml:space="preserve">ricondurre il rapporto negoziale nel perimetro dell’equilibrio </w:t>
      </w:r>
      <w:r w:rsidR="00F97A22" w:rsidRPr="00B67DA8">
        <w:rPr>
          <w:rFonts w:ascii="Times New Roman" w:hAnsi="Times New Roman" w:cs="Times New Roman"/>
          <w:bCs/>
          <w:sz w:val="24"/>
          <w:szCs w:val="24"/>
        </w:rPr>
        <w:t xml:space="preserve">delle rispettive obbligazioni, </w:t>
      </w:r>
      <w:r w:rsidR="00AF4C0D" w:rsidRPr="00B67DA8">
        <w:rPr>
          <w:rFonts w:ascii="Times New Roman" w:hAnsi="Times New Roman" w:cs="Times New Roman"/>
          <w:sz w:val="24"/>
          <w:szCs w:val="24"/>
        </w:rPr>
        <w:t xml:space="preserve">da attuare, secondo il principio di </w:t>
      </w:r>
      <w:r w:rsidR="00654072" w:rsidRPr="00B67DA8">
        <w:rPr>
          <w:rFonts w:ascii="Times New Roman" w:hAnsi="Times New Roman" w:cs="Times New Roman"/>
          <w:sz w:val="24"/>
          <w:szCs w:val="24"/>
        </w:rPr>
        <w:t>“</w:t>
      </w:r>
      <w:r w:rsidR="00AF4C0D" w:rsidRPr="00B67DA8">
        <w:rPr>
          <w:rFonts w:ascii="Times New Roman" w:hAnsi="Times New Roman" w:cs="Times New Roman"/>
          <w:sz w:val="24"/>
          <w:szCs w:val="24"/>
        </w:rPr>
        <w:t>buona fede</w:t>
      </w:r>
      <w:r w:rsidR="00654072" w:rsidRPr="00B67DA8">
        <w:rPr>
          <w:rFonts w:ascii="Times New Roman" w:hAnsi="Times New Roman" w:cs="Times New Roman"/>
          <w:sz w:val="24"/>
          <w:szCs w:val="24"/>
        </w:rPr>
        <w:t>”</w:t>
      </w:r>
      <w:r w:rsidR="00E42DF0" w:rsidRPr="00B67DA8">
        <w:rPr>
          <w:rFonts w:ascii="Times New Roman" w:hAnsi="Times New Roman" w:cs="Times New Roman"/>
          <w:sz w:val="24"/>
          <w:szCs w:val="24"/>
        </w:rPr>
        <w:t xml:space="preserve"> ex art. 1375 c.c.,</w:t>
      </w:r>
      <w:r w:rsidR="00394C48" w:rsidRPr="00B67DA8">
        <w:rPr>
          <w:rFonts w:ascii="Times New Roman" w:hAnsi="Times New Roman" w:cs="Times New Roman"/>
          <w:sz w:val="24"/>
          <w:szCs w:val="24"/>
        </w:rPr>
        <w:t xml:space="preserve"> </w:t>
      </w:r>
      <w:r w:rsidR="00AF4C0D" w:rsidRPr="00B67DA8">
        <w:rPr>
          <w:rFonts w:ascii="Times New Roman" w:hAnsi="Times New Roman" w:cs="Times New Roman"/>
          <w:sz w:val="24"/>
          <w:szCs w:val="24"/>
        </w:rPr>
        <w:t xml:space="preserve">attraverso </w:t>
      </w:r>
      <w:r w:rsidRPr="00B67DA8">
        <w:rPr>
          <w:rFonts w:ascii="Times New Roman" w:hAnsi="Times New Roman" w:cs="Times New Roman"/>
          <w:sz w:val="24"/>
          <w:szCs w:val="24"/>
        </w:rPr>
        <w:t xml:space="preserve">il </w:t>
      </w:r>
      <w:r w:rsidR="00DC15D9" w:rsidRPr="00B67DA8">
        <w:rPr>
          <w:rFonts w:ascii="Times New Roman" w:hAnsi="Times New Roman" w:cs="Times New Roman"/>
          <w:b/>
          <w:sz w:val="24"/>
          <w:szCs w:val="24"/>
        </w:rPr>
        <w:t>riconoscimento</w:t>
      </w:r>
      <w:r w:rsidRPr="00B67D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5D9" w:rsidRPr="00B67DA8">
        <w:rPr>
          <w:rFonts w:ascii="Times New Roman" w:hAnsi="Times New Roman" w:cs="Times New Roman"/>
          <w:b/>
          <w:sz w:val="24"/>
          <w:szCs w:val="24"/>
        </w:rPr>
        <w:t xml:space="preserve">dei maggiori costi sopportati </w:t>
      </w:r>
      <w:r w:rsidRPr="00B67DA8">
        <w:rPr>
          <w:rFonts w:ascii="Times New Roman" w:hAnsi="Times New Roman" w:cs="Times New Roman"/>
          <w:sz w:val="24"/>
          <w:szCs w:val="24"/>
        </w:rPr>
        <w:t xml:space="preserve">- </w:t>
      </w:r>
      <w:r w:rsidR="00DC15D9" w:rsidRPr="00B67DA8">
        <w:rPr>
          <w:rFonts w:ascii="Times New Roman" w:hAnsi="Times New Roman" w:cs="Times New Roman"/>
          <w:sz w:val="24"/>
          <w:szCs w:val="24"/>
        </w:rPr>
        <w:t xml:space="preserve">e </w:t>
      </w:r>
      <w:r w:rsidR="00394C48" w:rsidRPr="00B67DA8">
        <w:rPr>
          <w:rFonts w:ascii="Times New Roman" w:hAnsi="Times New Roman" w:cs="Times New Roman"/>
          <w:sz w:val="24"/>
          <w:szCs w:val="24"/>
        </w:rPr>
        <w:t xml:space="preserve">di </w:t>
      </w:r>
      <w:r w:rsidRPr="00B67DA8">
        <w:rPr>
          <w:rFonts w:ascii="Times New Roman" w:hAnsi="Times New Roman" w:cs="Times New Roman"/>
          <w:sz w:val="24"/>
          <w:szCs w:val="24"/>
        </w:rPr>
        <w:t>quelli che si sopporteranno fino all’ultimazione de</w:t>
      </w:r>
      <w:r w:rsidR="00101AE1" w:rsidRPr="00B67DA8">
        <w:rPr>
          <w:rFonts w:ascii="Times New Roman" w:hAnsi="Times New Roman" w:cs="Times New Roman"/>
          <w:sz w:val="24"/>
          <w:szCs w:val="24"/>
        </w:rPr>
        <w:t>lle prestazioni</w:t>
      </w:r>
      <w:r w:rsidR="00F97A22" w:rsidRPr="00B67DA8">
        <w:rPr>
          <w:rFonts w:ascii="Times New Roman" w:hAnsi="Times New Roman" w:cs="Times New Roman"/>
          <w:sz w:val="24"/>
          <w:szCs w:val="24"/>
        </w:rPr>
        <w:t xml:space="preserve"> medesime</w:t>
      </w:r>
      <w:r w:rsidR="00394C48" w:rsidRPr="00B67DA8">
        <w:rPr>
          <w:rFonts w:ascii="Times New Roman" w:hAnsi="Times New Roman" w:cs="Times New Roman"/>
          <w:sz w:val="24"/>
          <w:szCs w:val="24"/>
        </w:rPr>
        <w:t>.</w:t>
      </w:r>
    </w:p>
    <w:p w14:paraId="28FC0A88" w14:textId="77777777" w:rsidR="001F406E" w:rsidRPr="00B67DA8" w:rsidRDefault="001F406E" w:rsidP="00555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2CC604" w14:textId="77777777" w:rsidR="00DC15D9" w:rsidRPr="00B67DA8" w:rsidRDefault="00394C48" w:rsidP="00555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DA8">
        <w:rPr>
          <w:rFonts w:ascii="Times New Roman" w:hAnsi="Times New Roman" w:cs="Times New Roman"/>
          <w:sz w:val="24"/>
          <w:szCs w:val="24"/>
        </w:rPr>
        <w:t xml:space="preserve">Con l’auspicio di un </w:t>
      </w:r>
      <w:r w:rsidR="008D2B03" w:rsidRPr="00B67DA8">
        <w:rPr>
          <w:rFonts w:ascii="Times New Roman" w:hAnsi="Times New Roman" w:cs="Times New Roman"/>
          <w:sz w:val="24"/>
          <w:szCs w:val="24"/>
        </w:rPr>
        <w:t xml:space="preserve">positivo riscontro alla presente, </w:t>
      </w:r>
      <w:r w:rsidRPr="00B67DA8">
        <w:rPr>
          <w:rFonts w:ascii="Times New Roman" w:hAnsi="Times New Roman" w:cs="Times New Roman"/>
          <w:sz w:val="24"/>
          <w:szCs w:val="24"/>
        </w:rPr>
        <w:t>nel reciproco interesse all’esecuzione equilibrata e puntuale del contratto, confidiamo nel tempe</w:t>
      </w:r>
      <w:r w:rsidR="00E42DF0" w:rsidRPr="00B67DA8">
        <w:rPr>
          <w:rFonts w:ascii="Times New Roman" w:hAnsi="Times New Roman" w:cs="Times New Roman"/>
          <w:sz w:val="24"/>
          <w:szCs w:val="24"/>
        </w:rPr>
        <w:t xml:space="preserve">stivo accoglimento della presente </w:t>
      </w:r>
      <w:r w:rsidRPr="00B67DA8">
        <w:rPr>
          <w:rFonts w:ascii="Times New Roman" w:hAnsi="Times New Roman" w:cs="Times New Roman"/>
          <w:sz w:val="24"/>
          <w:szCs w:val="24"/>
        </w:rPr>
        <w:t>istanza</w:t>
      </w:r>
      <w:r w:rsidR="00DC15D9" w:rsidRPr="00B67D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B573A7" w14:textId="77777777" w:rsidR="00D670E7" w:rsidRPr="00B67DA8" w:rsidRDefault="00D670E7" w:rsidP="00D67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28C3D" w14:textId="77777777" w:rsidR="00281461" w:rsidRPr="00B67DA8" w:rsidRDefault="00281461" w:rsidP="00DC1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AA6F9" w14:textId="77777777" w:rsidR="00086EE2" w:rsidRPr="00B67DA8" w:rsidRDefault="00086EE2" w:rsidP="00086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7DA8">
        <w:rPr>
          <w:rFonts w:ascii="Times New Roman" w:eastAsia="Times New Roman" w:hAnsi="Times New Roman" w:cs="Times New Roman"/>
          <w:sz w:val="24"/>
          <w:szCs w:val="24"/>
          <w:lang w:eastAsia="it-IT"/>
        </w:rPr>
        <w:t>A tale fine, si allegano i seguenti documenti</w:t>
      </w:r>
      <w:r w:rsidR="005A1F82" w:rsidRPr="00B67DA8">
        <w:rPr>
          <w:rStyle w:val="Rimandonotaapidipagina"/>
          <w:rFonts w:ascii="Times New Roman" w:eastAsia="Times New Roman" w:hAnsi="Times New Roman" w:cs="Times New Roman"/>
          <w:sz w:val="24"/>
          <w:szCs w:val="24"/>
          <w:lang w:eastAsia="it-IT"/>
        </w:rPr>
        <w:footnoteReference w:id="2"/>
      </w:r>
      <w:r w:rsidRPr="00B67DA8">
        <w:rPr>
          <w:rFonts w:ascii="Times New Roman" w:eastAsia="Times New Roman" w:hAnsi="Times New Roman" w:cs="Times New Roman"/>
          <w:sz w:val="24"/>
          <w:szCs w:val="24"/>
          <w:lang w:eastAsia="it-IT"/>
        </w:rPr>
        <w:t>…</w:t>
      </w:r>
    </w:p>
    <w:p w14:paraId="62947BBE" w14:textId="77777777" w:rsidR="00086EE2" w:rsidRPr="00B67DA8" w:rsidRDefault="00086EE2" w:rsidP="00086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55C0754" w14:textId="77777777" w:rsidR="00086EE2" w:rsidRPr="00B67DA8" w:rsidRDefault="00086EE2" w:rsidP="00086EE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7DA8">
        <w:rPr>
          <w:rFonts w:ascii="Times New Roman" w:eastAsia="Times New Roman" w:hAnsi="Times New Roman" w:cs="Times New Roman"/>
          <w:sz w:val="24"/>
          <w:szCs w:val="24"/>
          <w:lang w:eastAsia="it-IT"/>
        </w:rPr>
        <w:t>….………………..</w:t>
      </w:r>
    </w:p>
    <w:p w14:paraId="66922384" w14:textId="77777777" w:rsidR="00086EE2" w:rsidRPr="00B67DA8" w:rsidRDefault="00086EE2" w:rsidP="00086EE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7DA8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…………………...</w:t>
      </w:r>
    </w:p>
    <w:p w14:paraId="0F695E7D" w14:textId="77777777" w:rsidR="00086EE2" w:rsidRPr="00B67DA8" w:rsidRDefault="00086EE2" w:rsidP="00086E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5AAB97" w14:textId="77777777" w:rsidR="00086EE2" w:rsidRPr="00B67DA8" w:rsidRDefault="00086EE2" w:rsidP="00086E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7592F4" w14:textId="77777777" w:rsidR="00086EE2" w:rsidRPr="00B67DA8" w:rsidRDefault="00086EE2" w:rsidP="00086E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DA8">
        <w:rPr>
          <w:rFonts w:ascii="Times New Roman" w:eastAsia="Calibri" w:hAnsi="Times New Roman" w:cs="Times New Roman"/>
          <w:sz w:val="24"/>
          <w:szCs w:val="24"/>
        </w:rPr>
        <w:t>Cordiali saluti</w:t>
      </w:r>
    </w:p>
    <w:p w14:paraId="1E935EFA" w14:textId="77777777" w:rsidR="00086EE2" w:rsidRPr="00B67DA8" w:rsidRDefault="00086EE2" w:rsidP="00086EE2">
      <w:pPr>
        <w:spacing w:after="0" w:line="240" w:lineRule="auto"/>
        <w:ind w:left="708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DA8">
        <w:rPr>
          <w:rFonts w:ascii="Times New Roman" w:eastAsia="Calibri" w:hAnsi="Times New Roman" w:cs="Times New Roman"/>
          <w:sz w:val="24"/>
          <w:szCs w:val="24"/>
        </w:rPr>
        <w:t>Firma</w:t>
      </w:r>
    </w:p>
    <w:p w14:paraId="16AF697A" w14:textId="77777777" w:rsidR="00086EE2" w:rsidRPr="00B67DA8" w:rsidRDefault="00086EE2" w:rsidP="00086E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DA8">
        <w:rPr>
          <w:rFonts w:ascii="Times New Roman" w:eastAsia="Calibri" w:hAnsi="Times New Roman" w:cs="Times New Roman"/>
          <w:sz w:val="24"/>
          <w:szCs w:val="24"/>
        </w:rPr>
        <w:t>Data …………………</w:t>
      </w:r>
    </w:p>
    <w:p w14:paraId="626E19D3" w14:textId="77777777" w:rsidR="00086EE2" w:rsidRPr="00B67DA8" w:rsidRDefault="00086EE2" w:rsidP="00086E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E1AFCF" w14:textId="77777777" w:rsidR="000F53D9" w:rsidRPr="00B67DA8" w:rsidRDefault="000F53D9" w:rsidP="004C6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53D9" w:rsidRPr="00B67D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2DCF" w14:textId="77777777" w:rsidR="00E23838" w:rsidRDefault="00E23838" w:rsidP="005E2780">
      <w:pPr>
        <w:spacing w:after="0" w:line="240" w:lineRule="auto"/>
      </w:pPr>
      <w:r>
        <w:separator/>
      </w:r>
    </w:p>
  </w:endnote>
  <w:endnote w:type="continuationSeparator" w:id="0">
    <w:p w14:paraId="059881D3" w14:textId="77777777" w:rsidR="00E23838" w:rsidRDefault="00E23838" w:rsidP="005E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27137" w14:textId="77777777" w:rsidR="00E23838" w:rsidRDefault="00E23838" w:rsidP="005E2780">
      <w:pPr>
        <w:spacing w:after="0" w:line="240" w:lineRule="auto"/>
      </w:pPr>
      <w:r>
        <w:separator/>
      </w:r>
    </w:p>
  </w:footnote>
  <w:footnote w:type="continuationSeparator" w:id="0">
    <w:p w14:paraId="0280EBEF" w14:textId="77777777" w:rsidR="00E23838" w:rsidRDefault="00E23838" w:rsidP="005E2780">
      <w:pPr>
        <w:spacing w:after="0" w:line="240" w:lineRule="auto"/>
      </w:pPr>
      <w:r>
        <w:continuationSeparator/>
      </w:r>
    </w:p>
  </w:footnote>
  <w:footnote w:id="1">
    <w:p w14:paraId="5004709C" w14:textId="77777777" w:rsidR="005E2780" w:rsidRPr="00B67DA8" w:rsidRDefault="005E2780" w:rsidP="005E2780">
      <w:pPr>
        <w:pStyle w:val="Testonotaapidipagina"/>
        <w:rPr>
          <w:rFonts w:ascii="Times New Roman" w:hAnsi="Times New Roman" w:cs="Times New Roman"/>
        </w:rPr>
      </w:pPr>
      <w:r w:rsidRPr="00B67DA8">
        <w:rPr>
          <w:rStyle w:val="Rimandonotaapidipagina"/>
          <w:rFonts w:ascii="Times New Roman" w:hAnsi="Times New Roman" w:cs="Times New Roman"/>
        </w:rPr>
        <w:footnoteRef/>
      </w:r>
      <w:r w:rsidRPr="00B67DA8">
        <w:rPr>
          <w:rFonts w:ascii="Times New Roman" w:hAnsi="Times New Roman" w:cs="Times New Roman"/>
        </w:rPr>
        <w:t xml:space="preserve"> Specificare natura monosoggettiva o plurisoggettiva (RTI, Consorzi temporanei ecc) dell’affidataria.</w:t>
      </w:r>
    </w:p>
  </w:footnote>
  <w:footnote w:id="2">
    <w:p w14:paraId="5560F826" w14:textId="77777777" w:rsidR="005A1F82" w:rsidRPr="00B67DA8" w:rsidRDefault="005A1F82">
      <w:pPr>
        <w:pStyle w:val="Testonotaapidipagina"/>
        <w:rPr>
          <w:rFonts w:ascii="Times New Roman" w:hAnsi="Times New Roman" w:cs="Times New Roman"/>
          <w:i/>
        </w:rPr>
      </w:pPr>
      <w:r w:rsidRPr="00B67DA8">
        <w:rPr>
          <w:rStyle w:val="Rimandonotaapidipagina"/>
          <w:rFonts w:ascii="Times New Roman" w:hAnsi="Times New Roman" w:cs="Times New Roman"/>
        </w:rPr>
        <w:footnoteRef/>
      </w:r>
      <w:r w:rsidRPr="00B67DA8">
        <w:rPr>
          <w:rFonts w:ascii="Times New Roman" w:hAnsi="Times New Roman" w:cs="Times New Roman"/>
        </w:rPr>
        <w:t xml:space="preserve"> </w:t>
      </w:r>
      <w:r w:rsidRPr="00B67DA8">
        <w:rPr>
          <w:rFonts w:ascii="Times New Roman" w:hAnsi="Times New Roman" w:cs="Times New Roman"/>
          <w:i/>
        </w:rPr>
        <w:t>fatture nn….. del …. , ovvero altra documentazione idonea.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3B16"/>
    <w:multiLevelType w:val="hybridMultilevel"/>
    <w:tmpl w:val="2DDE25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B6B3D"/>
    <w:multiLevelType w:val="hybridMultilevel"/>
    <w:tmpl w:val="FA180228"/>
    <w:lvl w:ilvl="0" w:tplc="77B6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41B2F"/>
    <w:multiLevelType w:val="hybridMultilevel"/>
    <w:tmpl w:val="68888BC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67B74"/>
    <w:multiLevelType w:val="hybridMultilevel"/>
    <w:tmpl w:val="E920EE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37FEE"/>
    <w:multiLevelType w:val="hybridMultilevel"/>
    <w:tmpl w:val="41BACF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75A84"/>
    <w:multiLevelType w:val="hybridMultilevel"/>
    <w:tmpl w:val="D1F0816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9A23849"/>
    <w:multiLevelType w:val="hybridMultilevel"/>
    <w:tmpl w:val="1E04DF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C52EE"/>
    <w:multiLevelType w:val="hybridMultilevel"/>
    <w:tmpl w:val="7132FE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243432">
    <w:abstractNumId w:val="0"/>
  </w:num>
  <w:num w:numId="2" w16cid:durableId="1164706653">
    <w:abstractNumId w:val="1"/>
  </w:num>
  <w:num w:numId="3" w16cid:durableId="1509296418">
    <w:abstractNumId w:val="4"/>
  </w:num>
  <w:num w:numId="4" w16cid:durableId="1335574845">
    <w:abstractNumId w:val="6"/>
  </w:num>
  <w:num w:numId="5" w16cid:durableId="1549608736">
    <w:abstractNumId w:val="7"/>
  </w:num>
  <w:num w:numId="6" w16cid:durableId="1525442667">
    <w:abstractNumId w:val="2"/>
  </w:num>
  <w:num w:numId="7" w16cid:durableId="10326555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520785">
    <w:abstractNumId w:val="5"/>
  </w:num>
  <w:num w:numId="9" w16cid:durableId="119346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5D9"/>
    <w:rsid w:val="00027E30"/>
    <w:rsid w:val="00043B84"/>
    <w:rsid w:val="000479C3"/>
    <w:rsid w:val="00056958"/>
    <w:rsid w:val="0006617A"/>
    <w:rsid w:val="00086EE2"/>
    <w:rsid w:val="000B123A"/>
    <w:rsid w:val="000B18DE"/>
    <w:rsid w:val="000C38A9"/>
    <w:rsid w:val="000C74A1"/>
    <w:rsid w:val="000D1630"/>
    <w:rsid w:val="000F53D9"/>
    <w:rsid w:val="000F542F"/>
    <w:rsid w:val="00101AE1"/>
    <w:rsid w:val="0014455C"/>
    <w:rsid w:val="00155D2B"/>
    <w:rsid w:val="001613CE"/>
    <w:rsid w:val="00181B7A"/>
    <w:rsid w:val="00191115"/>
    <w:rsid w:val="001D65A9"/>
    <w:rsid w:val="001F406E"/>
    <w:rsid w:val="00237BD2"/>
    <w:rsid w:val="0024530E"/>
    <w:rsid w:val="0025738C"/>
    <w:rsid w:val="00281461"/>
    <w:rsid w:val="002C1AB4"/>
    <w:rsid w:val="002E51D5"/>
    <w:rsid w:val="00315930"/>
    <w:rsid w:val="00326F25"/>
    <w:rsid w:val="0033652B"/>
    <w:rsid w:val="00373DA0"/>
    <w:rsid w:val="00394C48"/>
    <w:rsid w:val="003B085F"/>
    <w:rsid w:val="003D0782"/>
    <w:rsid w:val="003D36F9"/>
    <w:rsid w:val="003F3C9E"/>
    <w:rsid w:val="004138A5"/>
    <w:rsid w:val="0042209C"/>
    <w:rsid w:val="00441619"/>
    <w:rsid w:val="00452DE0"/>
    <w:rsid w:val="0046340F"/>
    <w:rsid w:val="00466763"/>
    <w:rsid w:val="00480189"/>
    <w:rsid w:val="004A6DAA"/>
    <w:rsid w:val="004B5D8D"/>
    <w:rsid w:val="004C66C3"/>
    <w:rsid w:val="004C734C"/>
    <w:rsid w:val="004E0458"/>
    <w:rsid w:val="004E362A"/>
    <w:rsid w:val="005352BB"/>
    <w:rsid w:val="00553DC0"/>
    <w:rsid w:val="0055564E"/>
    <w:rsid w:val="005624CF"/>
    <w:rsid w:val="005A1F82"/>
    <w:rsid w:val="005B6CEB"/>
    <w:rsid w:val="005B6CF9"/>
    <w:rsid w:val="005E2780"/>
    <w:rsid w:val="005F18A1"/>
    <w:rsid w:val="00630872"/>
    <w:rsid w:val="0063119B"/>
    <w:rsid w:val="00654072"/>
    <w:rsid w:val="006604FC"/>
    <w:rsid w:val="00696CB1"/>
    <w:rsid w:val="006C6B2B"/>
    <w:rsid w:val="006D7156"/>
    <w:rsid w:val="006E6D47"/>
    <w:rsid w:val="006F7BC5"/>
    <w:rsid w:val="00704D14"/>
    <w:rsid w:val="007226DD"/>
    <w:rsid w:val="00746D9C"/>
    <w:rsid w:val="00762AED"/>
    <w:rsid w:val="00762C7B"/>
    <w:rsid w:val="007747F3"/>
    <w:rsid w:val="00784F40"/>
    <w:rsid w:val="00811046"/>
    <w:rsid w:val="00835829"/>
    <w:rsid w:val="008369A4"/>
    <w:rsid w:val="00881424"/>
    <w:rsid w:val="00881F19"/>
    <w:rsid w:val="008A1987"/>
    <w:rsid w:val="008A2B84"/>
    <w:rsid w:val="008B4884"/>
    <w:rsid w:val="008D2B03"/>
    <w:rsid w:val="008F1818"/>
    <w:rsid w:val="009440FC"/>
    <w:rsid w:val="0094722D"/>
    <w:rsid w:val="0097136F"/>
    <w:rsid w:val="009967DD"/>
    <w:rsid w:val="009B5636"/>
    <w:rsid w:val="009B5F6C"/>
    <w:rsid w:val="009C11DD"/>
    <w:rsid w:val="009C6FA3"/>
    <w:rsid w:val="00A00B68"/>
    <w:rsid w:val="00A0491C"/>
    <w:rsid w:val="00A353EF"/>
    <w:rsid w:val="00AA6148"/>
    <w:rsid w:val="00AB08B9"/>
    <w:rsid w:val="00AE2915"/>
    <w:rsid w:val="00AE4F09"/>
    <w:rsid w:val="00AE68C8"/>
    <w:rsid w:val="00AF4C0D"/>
    <w:rsid w:val="00B062AE"/>
    <w:rsid w:val="00B21A10"/>
    <w:rsid w:val="00B4493E"/>
    <w:rsid w:val="00B50391"/>
    <w:rsid w:val="00B67DA8"/>
    <w:rsid w:val="00B84A84"/>
    <w:rsid w:val="00BA311D"/>
    <w:rsid w:val="00BA364B"/>
    <w:rsid w:val="00BB2659"/>
    <w:rsid w:val="00C2367C"/>
    <w:rsid w:val="00C40D64"/>
    <w:rsid w:val="00C47D6C"/>
    <w:rsid w:val="00C5166C"/>
    <w:rsid w:val="00C57771"/>
    <w:rsid w:val="00C62769"/>
    <w:rsid w:val="00CB57CA"/>
    <w:rsid w:val="00CB7B7F"/>
    <w:rsid w:val="00CE078E"/>
    <w:rsid w:val="00CE28A8"/>
    <w:rsid w:val="00D009F2"/>
    <w:rsid w:val="00D670E7"/>
    <w:rsid w:val="00D86325"/>
    <w:rsid w:val="00DA639D"/>
    <w:rsid w:val="00DB68E5"/>
    <w:rsid w:val="00DC15D9"/>
    <w:rsid w:val="00DD2E5E"/>
    <w:rsid w:val="00DE0A06"/>
    <w:rsid w:val="00DE6E72"/>
    <w:rsid w:val="00DF01C5"/>
    <w:rsid w:val="00E23838"/>
    <w:rsid w:val="00E30515"/>
    <w:rsid w:val="00E42DF0"/>
    <w:rsid w:val="00E46E70"/>
    <w:rsid w:val="00E71CFB"/>
    <w:rsid w:val="00E87F2D"/>
    <w:rsid w:val="00E9242A"/>
    <w:rsid w:val="00E9522B"/>
    <w:rsid w:val="00EC649A"/>
    <w:rsid w:val="00EC7AC0"/>
    <w:rsid w:val="00EF5805"/>
    <w:rsid w:val="00F00ABE"/>
    <w:rsid w:val="00F16956"/>
    <w:rsid w:val="00F254D5"/>
    <w:rsid w:val="00F610D2"/>
    <w:rsid w:val="00F718A2"/>
    <w:rsid w:val="00F75B17"/>
    <w:rsid w:val="00F97A22"/>
    <w:rsid w:val="00FA1C45"/>
    <w:rsid w:val="00FA2CAA"/>
    <w:rsid w:val="00FA5306"/>
    <w:rsid w:val="00FA595E"/>
    <w:rsid w:val="00FC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2D0F"/>
  <w15:docId w15:val="{F6A2BBB4-C5E6-4330-BF60-B353F6AD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0782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E27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E2780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5E278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670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0E7"/>
  </w:style>
  <w:style w:type="paragraph" w:styleId="Pidipagina">
    <w:name w:val="footer"/>
    <w:basedOn w:val="Normale"/>
    <w:link w:val="PidipaginaCarattere"/>
    <w:uiPriority w:val="99"/>
    <w:unhideWhenUsed/>
    <w:rsid w:val="00D670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70E7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A1F82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A1F82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A1F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7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7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2D7F-DDFF-42F3-AFDD-88C97BB8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MASOTTA Giammarco</dc:creator>
  <cp:lastModifiedBy>75860</cp:lastModifiedBy>
  <cp:revision>5</cp:revision>
  <cp:lastPrinted>2022-02-15T08:03:00Z</cp:lastPrinted>
  <dcterms:created xsi:type="dcterms:W3CDTF">2023-05-23T09:12:00Z</dcterms:created>
  <dcterms:modified xsi:type="dcterms:W3CDTF">2023-05-29T09:37:00Z</dcterms:modified>
</cp:coreProperties>
</file>